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24" w:rsidRPr="007D5CA1" w:rsidRDefault="00CB1024" w:rsidP="00CB1024">
      <w:pPr>
        <w:spacing w:beforeLines="100" w:line="54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7D5CA1">
        <w:rPr>
          <w:rFonts w:ascii="黑体" w:eastAsia="黑体" w:hAnsi="黑体" w:cs="仿宋_GB2312" w:hint="eastAsia"/>
          <w:color w:val="000000"/>
          <w:sz w:val="32"/>
          <w:szCs w:val="32"/>
        </w:rPr>
        <w:t>附件1</w:t>
      </w:r>
    </w:p>
    <w:p w:rsidR="007D5CA1" w:rsidRDefault="007D5CA1" w:rsidP="007D5CA1">
      <w:pPr>
        <w:spacing w:line="400" w:lineRule="exact"/>
        <w:jc w:val="center"/>
        <w:rPr>
          <w:rFonts w:ascii="华文中宋" w:eastAsia="华文中宋" w:hAnsi="华文中宋" w:cs="华文中宋" w:hint="eastAsia"/>
          <w:color w:val="000000"/>
          <w:sz w:val="44"/>
          <w:szCs w:val="44"/>
        </w:rPr>
      </w:pPr>
    </w:p>
    <w:p w:rsidR="00CB1024" w:rsidRPr="007D5CA1" w:rsidRDefault="00CB1024" w:rsidP="007D5CA1">
      <w:pPr>
        <w:spacing w:line="640" w:lineRule="exact"/>
        <w:jc w:val="center"/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</w:pPr>
      <w:r w:rsidRPr="007D5CA1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2019年度温州市重点文化产业园区</w:t>
      </w:r>
    </w:p>
    <w:p w:rsidR="007D5CA1" w:rsidRDefault="00CB1024" w:rsidP="007D5CA1">
      <w:pPr>
        <w:spacing w:line="640" w:lineRule="exact"/>
        <w:jc w:val="center"/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</w:pPr>
      <w:r w:rsidRPr="007D5CA1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推荐要求</w:t>
      </w:r>
    </w:p>
    <w:p w:rsidR="007D5CA1" w:rsidRDefault="007D5CA1" w:rsidP="007D5CA1">
      <w:pPr>
        <w:spacing w:line="640" w:lineRule="exact"/>
        <w:jc w:val="center"/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</w:pP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根据《浙江省重点文化产业园区认定管理办法》（浙宣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〔2018〕39号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）文件精神，结合我市实际，现制定2019年度市级重点文化产业园区推荐要求如下：</w:t>
      </w:r>
    </w:p>
    <w:p w:rsidR="00CB1024" w:rsidRDefault="00CB1024" w:rsidP="007D5CA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一、推荐条件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1.文化产业园区设立在温州市辖区内，设立</w:t>
      </w:r>
      <w:r>
        <w:rPr>
          <w:rFonts w:ascii="仿宋_GB2312" w:eastAsia="仿宋_GB2312"/>
          <w:sz w:val="32"/>
          <w:szCs w:val="32"/>
        </w:rPr>
        <w:t>手续</w:t>
      </w:r>
      <w:r>
        <w:rPr>
          <w:rFonts w:ascii="仿宋_GB2312" w:eastAsia="仿宋_GB2312" w:hint="eastAsia"/>
          <w:sz w:val="32"/>
          <w:szCs w:val="32"/>
        </w:rPr>
        <w:t>合法完备，规范运营2年以上，社会效益和经济效益显著。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2.文化产业园区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有明晰的发展规划，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功能定位明确，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主导产业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特色鲜明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，符合当地经济社会发展的总体规划。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3.园区内</w:t>
      </w:r>
      <w:r>
        <w:rPr>
          <w:rFonts w:ascii="仿宋_GB2312" w:eastAsia="仿宋_GB2312"/>
          <w:sz w:val="32"/>
          <w:szCs w:val="32"/>
        </w:rPr>
        <w:t>用于发展文化产业的建筑面积占</w:t>
      </w:r>
      <w:r>
        <w:rPr>
          <w:rFonts w:ascii="仿宋_GB2312" w:eastAsia="仿宋_GB2312" w:hint="eastAsia"/>
          <w:sz w:val="32"/>
          <w:szCs w:val="32"/>
        </w:rPr>
        <w:t>实际建成</w:t>
      </w:r>
      <w:r>
        <w:rPr>
          <w:rFonts w:ascii="仿宋_GB2312" w:eastAsia="仿宋_GB2312"/>
          <w:sz w:val="32"/>
          <w:szCs w:val="32"/>
        </w:rPr>
        <w:t>建筑面积的比例大于7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（含）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文化企业占园内总企业数的比例大于60%（含）。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4.2018年度园区内文化产业总产值在2亿元以上，且占园区总产值的70%以上；文化产业税收总额1000万元以上。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5.园区近两年来的产业成果、科研成果、知识产权登记和交易等方面成绩显著。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6.园区运营管理机构建有科学规范的管理机制和运营机制，</w:t>
      </w:r>
      <w:r>
        <w:rPr>
          <w:rFonts w:ascii="仿宋_GB2312" w:eastAsia="仿宋_GB2312" w:hint="eastAsia"/>
          <w:sz w:val="32"/>
          <w:szCs w:val="32"/>
        </w:rPr>
        <w:lastRenderedPageBreak/>
        <w:t>能有效开展园区的建设、管理、运营、服务等各项工作。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7.园区建有功能完善的共享性服务平台，能为文化企业提供信息、融资、中介、技术、交易、展示、孵化、人才培育、知识产权、后勤服务等公共配套服务。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8.园区符合土地利用总体规划和城乡建设总体规划，在土地、建设、消防、安全等方面符合国家相关规定和标准。</w:t>
      </w:r>
    </w:p>
    <w:p w:rsidR="00CB1024" w:rsidRDefault="00CB1024" w:rsidP="007D5CA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二、推荐材料</w:t>
      </w:r>
    </w:p>
    <w:p w:rsidR="00CB1024" w:rsidRDefault="00CB1024" w:rsidP="007D5CA1">
      <w:pPr>
        <w:numPr>
          <w:ilvl w:val="0"/>
          <w:numId w:val="7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《温州市重点文化产业园区推荐报告》（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包括园区基本情况、发展措施、公共服务平台建设、规划战略等，</w:t>
      </w:r>
      <w:r>
        <w:rPr>
          <w:rFonts w:ascii="仿宋_GB2312" w:eastAsia="仿宋_GB2312" w:hint="eastAsia"/>
          <w:sz w:val="32"/>
          <w:szCs w:val="32"/>
        </w:rPr>
        <w:t>一式三份）；</w:t>
      </w:r>
    </w:p>
    <w:p w:rsidR="00CB1024" w:rsidRDefault="00CB1024" w:rsidP="007D5CA1">
      <w:pPr>
        <w:numPr>
          <w:ilvl w:val="0"/>
          <w:numId w:val="7"/>
        </w:num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《温州市重点文化产业园区推荐表》（附后,</w:t>
      </w:r>
      <w:r>
        <w:rPr>
          <w:rFonts w:ascii="仿宋_GB2312" w:eastAsia="仿宋_GB2312" w:hint="eastAsia"/>
          <w:sz w:val="32"/>
          <w:szCs w:val="32"/>
        </w:rPr>
        <w:t>一式三份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3.园区设立证明文件（立项或备案文件）；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4.园区运营管理机构证明文件；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5.园区内文化企业名录及产值清单；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6.符合当地经济社会发展总体规划的相关证明文件；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7.当地税务部门出具的园区内文化企业完税总额证明；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8.园区近年来的产业成果、科研成果、知识产权登记及获奖证明文件。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除申请报告和申请表外，其余材料均一式一份。</w:t>
      </w:r>
    </w:p>
    <w:p w:rsidR="00CB1024" w:rsidRDefault="00CB1024" w:rsidP="007D5CA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三、其他事项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获评2017-2018年度省级文化产业园区的只需提交材料1、2、5。</w:t>
      </w:r>
    </w:p>
    <w:p w:rsidR="00CB1024" w:rsidRDefault="00CB1024" w:rsidP="007D5CA1">
      <w:pPr>
        <w:spacing w:line="600" w:lineRule="exact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   附：温州市重点文化产业园区推荐表</w:t>
      </w:r>
    </w:p>
    <w:p w:rsidR="00CB1024" w:rsidRDefault="00CB1024" w:rsidP="007D5CA1">
      <w:pPr>
        <w:spacing w:line="600" w:lineRule="exact"/>
        <w:rPr>
          <w:rFonts w:ascii="黑体" w:eastAsia="黑体" w:hAnsi="仿宋_GB2312" w:hint="eastAsia"/>
          <w:color w:val="000000"/>
          <w:sz w:val="32"/>
          <w:szCs w:val="32"/>
          <w:shd w:val="clear" w:color="auto" w:fill="FFFFFF"/>
        </w:rPr>
      </w:pPr>
    </w:p>
    <w:p w:rsidR="00CB1024" w:rsidRDefault="00CB1024" w:rsidP="00CB1024">
      <w:pPr>
        <w:spacing w:line="560" w:lineRule="exact"/>
        <w:rPr>
          <w:rFonts w:ascii="黑体" w:eastAsia="黑体" w:hAnsi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仿宋_GB2312" w:hint="eastAsia"/>
          <w:color w:val="000000"/>
          <w:sz w:val="32"/>
          <w:szCs w:val="32"/>
          <w:shd w:val="clear" w:color="auto" w:fill="FFFFFF"/>
        </w:rPr>
        <w:t>附件</w:t>
      </w:r>
    </w:p>
    <w:p w:rsidR="00CB1024" w:rsidRDefault="00CB1024" w:rsidP="00CB1024">
      <w:pPr>
        <w:spacing w:beforeLines="50" w:afterLines="50" w:line="360" w:lineRule="auto"/>
        <w:jc w:val="center"/>
      </w:pPr>
      <w:r>
        <w:rPr>
          <w:rFonts w:ascii="方正小标宋简体" w:eastAsia="方正小标宋简体" w:hAnsi="华文中宋" w:hint="eastAsia"/>
          <w:bCs/>
          <w:sz w:val="40"/>
          <w:szCs w:val="40"/>
        </w:rPr>
        <w:t>温州市重点文化产业园区推荐表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7"/>
        <w:gridCol w:w="1586"/>
        <w:gridCol w:w="1102"/>
        <w:gridCol w:w="131"/>
        <w:gridCol w:w="1962"/>
        <w:gridCol w:w="30"/>
        <w:gridCol w:w="96"/>
        <w:gridCol w:w="2836"/>
      </w:tblGrid>
      <w:tr w:rsidR="00CB1024" w:rsidTr="00FA6C59">
        <w:trPr>
          <w:trHeight w:val="860"/>
          <w:jc w:val="center"/>
        </w:trPr>
        <w:tc>
          <w:tcPr>
            <w:tcW w:w="1527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候选园区名称</w:t>
            </w:r>
          </w:p>
        </w:tc>
        <w:tc>
          <w:tcPr>
            <w:tcW w:w="7743" w:type="dxa"/>
            <w:gridSpan w:val="7"/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val="881"/>
          <w:jc w:val="center"/>
        </w:trPr>
        <w:tc>
          <w:tcPr>
            <w:tcW w:w="1527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主要产业方向</w:t>
            </w:r>
          </w:p>
        </w:tc>
        <w:tc>
          <w:tcPr>
            <w:tcW w:w="7743" w:type="dxa"/>
            <w:gridSpan w:val="7"/>
            <w:vAlign w:val="center"/>
          </w:tcPr>
          <w:p w:rsidR="00CB1024" w:rsidRDefault="00CB1024" w:rsidP="00FA6C5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val="1029"/>
          <w:jc w:val="center"/>
        </w:trPr>
        <w:tc>
          <w:tcPr>
            <w:tcW w:w="1527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管理企业</w:t>
            </w:r>
            <w:r>
              <w:rPr>
                <w:rFonts w:ascii="仿宋_GB2312" w:eastAsia="仿宋_GB2312" w:hAnsi="楷体" w:hint="eastAsia"/>
                <w:spacing w:val="-24"/>
                <w:kern w:val="11"/>
                <w:sz w:val="28"/>
                <w:szCs w:val="28"/>
              </w:rPr>
              <w:t>（机构）名称</w:t>
            </w: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spacing w:line="5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spacing w:line="5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运营管理机构性质</w:t>
            </w:r>
          </w:p>
        </w:tc>
        <w:tc>
          <w:tcPr>
            <w:tcW w:w="2962" w:type="dxa"/>
            <w:gridSpan w:val="3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□政府 □政府派出机构  □国有企业 □民营企业   □其他</w:t>
            </w:r>
          </w:p>
        </w:tc>
      </w:tr>
      <w:tr w:rsidR="00CB1024" w:rsidTr="00FA6C59">
        <w:trPr>
          <w:trHeight w:val="998"/>
          <w:jc w:val="center"/>
        </w:trPr>
        <w:tc>
          <w:tcPr>
            <w:tcW w:w="1527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园区设立时间</w:t>
            </w: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楷体" w:hint="eastAsia"/>
                <w:w w:val="90"/>
                <w:sz w:val="28"/>
                <w:szCs w:val="28"/>
              </w:rPr>
              <w:t>规划建筑面积/已建成面积</w:t>
            </w:r>
            <w:r>
              <w:rPr>
                <w:rFonts w:ascii="仿宋_GB2312" w:eastAsia="仿宋_GB2312" w:hint="eastAsia"/>
                <w:w w:val="90"/>
                <w:sz w:val="24"/>
              </w:rPr>
              <w:t>（万</w:t>
            </w: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m</w:t>
            </w:r>
            <w:r>
              <w:rPr>
                <w:rFonts w:ascii="仿宋_GB2312" w:eastAsia="仿宋_GB2312" w:hint="eastAsia"/>
                <w:w w:val="90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w w:val="90"/>
                <w:sz w:val="24"/>
              </w:rPr>
              <w:t>）</w:t>
            </w:r>
          </w:p>
        </w:tc>
        <w:tc>
          <w:tcPr>
            <w:tcW w:w="2962" w:type="dxa"/>
            <w:gridSpan w:val="3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/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</w:tc>
      </w:tr>
      <w:tr w:rsidR="00CB1024" w:rsidTr="00FA6C59">
        <w:trPr>
          <w:trHeight w:hRule="exact" w:val="765"/>
          <w:jc w:val="center"/>
        </w:trPr>
        <w:tc>
          <w:tcPr>
            <w:tcW w:w="3113" w:type="dxa"/>
            <w:gridSpan w:val="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年度</w:t>
            </w:r>
          </w:p>
        </w:tc>
        <w:tc>
          <w:tcPr>
            <w:tcW w:w="3225" w:type="dxa"/>
            <w:gridSpan w:val="4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2017年度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2018年度</w:t>
            </w:r>
          </w:p>
        </w:tc>
      </w:tr>
      <w:tr w:rsidR="00CB1024" w:rsidTr="00FA6C59">
        <w:trPr>
          <w:trHeight w:hRule="exact" w:val="765"/>
          <w:jc w:val="center"/>
        </w:trPr>
        <w:tc>
          <w:tcPr>
            <w:tcW w:w="3113" w:type="dxa"/>
            <w:gridSpan w:val="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园内企业数量（个）</w:t>
            </w:r>
          </w:p>
        </w:tc>
        <w:tc>
          <w:tcPr>
            <w:tcW w:w="3225" w:type="dxa"/>
            <w:gridSpan w:val="4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hRule="exact" w:val="765"/>
          <w:jc w:val="center"/>
        </w:trPr>
        <w:tc>
          <w:tcPr>
            <w:tcW w:w="3113" w:type="dxa"/>
            <w:gridSpan w:val="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文化企业个数</w:t>
            </w:r>
          </w:p>
        </w:tc>
        <w:tc>
          <w:tcPr>
            <w:tcW w:w="3225" w:type="dxa"/>
            <w:gridSpan w:val="4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hRule="exact" w:val="765"/>
          <w:jc w:val="center"/>
        </w:trPr>
        <w:tc>
          <w:tcPr>
            <w:tcW w:w="3113" w:type="dxa"/>
            <w:gridSpan w:val="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文化企业占比</w:t>
            </w:r>
          </w:p>
        </w:tc>
        <w:tc>
          <w:tcPr>
            <w:tcW w:w="3225" w:type="dxa"/>
            <w:gridSpan w:val="4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hRule="exact" w:val="765"/>
          <w:jc w:val="center"/>
        </w:trPr>
        <w:tc>
          <w:tcPr>
            <w:tcW w:w="3113" w:type="dxa"/>
            <w:gridSpan w:val="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发展文化产业建筑面积占比</w:t>
            </w:r>
          </w:p>
        </w:tc>
        <w:tc>
          <w:tcPr>
            <w:tcW w:w="3225" w:type="dxa"/>
            <w:gridSpan w:val="4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hRule="exact" w:val="765"/>
          <w:jc w:val="center"/>
        </w:trPr>
        <w:tc>
          <w:tcPr>
            <w:tcW w:w="3113" w:type="dxa"/>
            <w:gridSpan w:val="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园区总产值（万元）</w:t>
            </w:r>
          </w:p>
        </w:tc>
        <w:tc>
          <w:tcPr>
            <w:tcW w:w="3225" w:type="dxa"/>
            <w:gridSpan w:val="4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hRule="exact" w:val="765"/>
          <w:jc w:val="center"/>
        </w:trPr>
        <w:tc>
          <w:tcPr>
            <w:tcW w:w="3113" w:type="dxa"/>
            <w:gridSpan w:val="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园区总税收（万元）</w:t>
            </w:r>
          </w:p>
        </w:tc>
        <w:tc>
          <w:tcPr>
            <w:tcW w:w="3225" w:type="dxa"/>
            <w:gridSpan w:val="4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hRule="exact" w:val="765"/>
          <w:jc w:val="center"/>
        </w:trPr>
        <w:tc>
          <w:tcPr>
            <w:tcW w:w="3113" w:type="dxa"/>
            <w:gridSpan w:val="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文化产业总产值（万元）</w:t>
            </w:r>
          </w:p>
        </w:tc>
        <w:tc>
          <w:tcPr>
            <w:tcW w:w="3225" w:type="dxa"/>
            <w:gridSpan w:val="4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hRule="exact" w:val="765"/>
          <w:jc w:val="center"/>
        </w:trPr>
        <w:tc>
          <w:tcPr>
            <w:tcW w:w="3113" w:type="dxa"/>
            <w:gridSpan w:val="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lastRenderedPageBreak/>
              <w:t>文化产业总产值占比</w:t>
            </w:r>
          </w:p>
        </w:tc>
        <w:tc>
          <w:tcPr>
            <w:tcW w:w="3225" w:type="dxa"/>
            <w:gridSpan w:val="4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hRule="exact" w:val="765"/>
          <w:jc w:val="center"/>
        </w:trPr>
        <w:tc>
          <w:tcPr>
            <w:tcW w:w="3113" w:type="dxa"/>
            <w:gridSpan w:val="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文化产业总税收总额（万元）</w:t>
            </w:r>
          </w:p>
        </w:tc>
        <w:tc>
          <w:tcPr>
            <w:tcW w:w="3225" w:type="dxa"/>
            <w:gridSpan w:val="4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hRule="exact" w:val="765"/>
          <w:jc w:val="center"/>
        </w:trPr>
        <w:tc>
          <w:tcPr>
            <w:tcW w:w="3113" w:type="dxa"/>
            <w:gridSpan w:val="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吸纳就业总人数</w:t>
            </w:r>
          </w:p>
        </w:tc>
        <w:tc>
          <w:tcPr>
            <w:tcW w:w="3225" w:type="dxa"/>
            <w:gridSpan w:val="4"/>
            <w:tcBorders>
              <w:righ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val="770"/>
          <w:jc w:val="center"/>
        </w:trPr>
        <w:tc>
          <w:tcPr>
            <w:tcW w:w="1527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负责人及职务</w:t>
            </w:r>
          </w:p>
        </w:tc>
        <w:tc>
          <w:tcPr>
            <w:tcW w:w="2819" w:type="dxa"/>
            <w:gridSpan w:val="3"/>
            <w:vAlign w:val="center"/>
          </w:tcPr>
          <w:p w:rsidR="00CB1024" w:rsidRDefault="00CB1024" w:rsidP="00FA6C5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vAlign w:val="center"/>
          </w:tcPr>
          <w:p w:rsidR="00CB1024" w:rsidRDefault="00CB1024" w:rsidP="00FA6C5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办公电话：</w:t>
            </w:r>
          </w:p>
          <w:p w:rsidR="00CB1024" w:rsidRDefault="00CB1024" w:rsidP="00FA6C5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机：</w:t>
            </w:r>
          </w:p>
        </w:tc>
      </w:tr>
      <w:tr w:rsidR="00CB1024" w:rsidTr="00FA6C59">
        <w:trPr>
          <w:trHeight w:val="932"/>
          <w:jc w:val="center"/>
        </w:trPr>
        <w:tc>
          <w:tcPr>
            <w:tcW w:w="1527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联系人及职务</w:t>
            </w:r>
          </w:p>
        </w:tc>
        <w:tc>
          <w:tcPr>
            <w:tcW w:w="2819" w:type="dxa"/>
            <w:gridSpan w:val="3"/>
            <w:vAlign w:val="center"/>
          </w:tcPr>
          <w:p w:rsidR="00CB1024" w:rsidRDefault="00CB1024" w:rsidP="00FA6C5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vAlign w:val="center"/>
          </w:tcPr>
          <w:p w:rsidR="00CB1024" w:rsidRDefault="00CB1024" w:rsidP="00FA6C5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办公电话：</w:t>
            </w:r>
          </w:p>
          <w:p w:rsidR="00CB1024" w:rsidRDefault="00CB1024" w:rsidP="00FA6C5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机：</w:t>
            </w:r>
          </w:p>
          <w:p w:rsidR="00CB1024" w:rsidRDefault="00CB1024" w:rsidP="00FA6C5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电子邮箱：</w:t>
            </w:r>
          </w:p>
        </w:tc>
      </w:tr>
      <w:tr w:rsidR="00CB1024" w:rsidTr="00FA6C59">
        <w:trPr>
          <w:trHeight w:val="5232"/>
          <w:jc w:val="center"/>
        </w:trPr>
        <w:tc>
          <w:tcPr>
            <w:tcW w:w="1527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县（市、区）委宣传部、功能区或市直有关部门</w:t>
            </w:r>
          </w:p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7743" w:type="dxa"/>
            <w:gridSpan w:val="7"/>
            <w:vAlign w:val="bottom"/>
          </w:tcPr>
          <w:p w:rsidR="00CB1024" w:rsidRDefault="00CB1024" w:rsidP="00FA6C59">
            <w:pPr>
              <w:spacing w:line="360" w:lineRule="auto"/>
              <w:ind w:right="-154" w:firstLineChars="1800" w:firstLine="43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            </w:t>
            </w:r>
          </w:p>
          <w:p w:rsidR="00CB1024" w:rsidRDefault="00CB1024" w:rsidP="00FA6C59">
            <w:pPr>
              <w:spacing w:line="360" w:lineRule="auto"/>
              <w:ind w:right="-154" w:firstLineChars="1850" w:firstLine="444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CB1024" w:rsidTr="00FA6C59">
        <w:trPr>
          <w:trHeight w:val="2968"/>
          <w:jc w:val="center"/>
        </w:trPr>
        <w:tc>
          <w:tcPr>
            <w:tcW w:w="1527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联合评审</w:t>
            </w:r>
          </w:p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7743" w:type="dxa"/>
            <w:gridSpan w:val="7"/>
            <w:vAlign w:val="bottom"/>
          </w:tcPr>
          <w:p w:rsidR="00CB1024" w:rsidRDefault="00CB1024" w:rsidP="00FA6C59">
            <w:pPr>
              <w:spacing w:afterLines="50" w:line="440" w:lineRule="exact"/>
              <w:ind w:right="-153"/>
              <w:rPr>
                <w:rFonts w:ascii="仿宋_GB2312" w:eastAsia="仿宋_GB2312" w:hint="eastAsia"/>
                <w:sz w:val="24"/>
              </w:rPr>
            </w:pPr>
          </w:p>
          <w:p w:rsidR="00CB1024" w:rsidRDefault="00CB1024" w:rsidP="00FA6C59">
            <w:pPr>
              <w:spacing w:afterLines="50" w:line="440" w:lineRule="exact"/>
              <w:ind w:right="-153" w:firstLineChars="1850" w:firstLine="44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名：</w:t>
            </w:r>
          </w:p>
          <w:p w:rsidR="00CB1024" w:rsidRDefault="00CB1024" w:rsidP="00FA6C59">
            <w:pPr>
              <w:spacing w:afterLines="50" w:line="440" w:lineRule="exact"/>
              <w:ind w:right="-153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B1024" w:rsidRDefault="00CB1024" w:rsidP="00CB1024">
      <w:pPr>
        <w:rPr>
          <w:rFonts w:ascii="仿宋_GB2312" w:eastAsia="仿宋_GB2312" w:hAnsi="仿宋_GB2312" w:cs="仿宋_GB2312" w:hint="eastAsia"/>
          <w:b/>
          <w:bCs/>
          <w:sz w:val="24"/>
        </w:rPr>
      </w:pPr>
    </w:p>
    <w:p w:rsidR="00CB1024" w:rsidRDefault="00CB1024" w:rsidP="00CB1024">
      <w:pPr>
        <w:rPr>
          <w:rFonts w:ascii="仿宋_GB2312" w:eastAsia="仿宋_GB2312" w:hAnsi="仿宋_GB2312" w:cs="仿宋_GB2312" w:hint="eastAsia"/>
          <w:b/>
          <w:bCs/>
          <w:sz w:val="24"/>
        </w:rPr>
      </w:pPr>
    </w:p>
    <w:p w:rsidR="00CB1024" w:rsidRDefault="00CB1024" w:rsidP="00CB1024">
      <w:pPr>
        <w:rPr>
          <w:rFonts w:ascii="仿宋_GB2312" w:eastAsia="仿宋_GB2312" w:hAnsi="仿宋_GB2312" w:cs="仿宋_GB2312" w:hint="eastAsia"/>
          <w:b/>
          <w:bCs/>
          <w:sz w:val="24"/>
        </w:rPr>
      </w:pPr>
    </w:p>
    <w:p w:rsidR="00CB1024" w:rsidRPr="007D5CA1" w:rsidRDefault="00CB1024" w:rsidP="00CB1024">
      <w:pPr>
        <w:spacing w:line="60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7D5CA1">
        <w:rPr>
          <w:rFonts w:ascii="黑体" w:eastAsia="黑体" w:hAnsi="黑体" w:cs="仿宋_GB2312" w:hint="eastAsia"/>
          <w:color w:val="000000"/>
          <w:sz w:val="32"/>
          <w:szCs w:val="32"/>
        </w:rPr>
        <w:t>附件2</w:t>
      </w:r>
    </w:p>
    <w:p w:rsidR="007D5CA1" w:rsidRDefault="007D5CA1" w:rsidP="007D5CA1">
      <w:pPr>
        <w:spacing w:line="40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</w:p>
    <w:p w:rsidR="00CB1024" w:rsidRPr="007D5CA1" w:rsidRDefault="00CB1024" w:rsidP="007D5CA1">
      <w:pPr>
        <w:spacing w:line="64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7D5CA1">
        <w:rPr>
          <w:rFonts w:ascii="方正小标宋简体" w:eastAsia="方正小标宋简体" w:hAnsi="华文中宋" w:cs="华文中宋" w:hint="eastAsia"/>
          <w:sz w:val="44"/>
          <w:szCs w:val="44"/>
        </w:rPr>
        <w:t>2019年度温州市文化创意街区</w:t>
      </w:r>
    </w:p>
    <w:p w:rsidR="00CB1024" w:rsidRPr="007D5CA1" w:rsidRDefault="00CB1024" w:rsidP="007D5CA1">
      <w:pPr>
        <w:spacing w:line="64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7D5CA1">
        <w:rPr>
          <w:rFonts w:ascii="方正小标宋简体" w:eastAsia="方正小标宋简体" w:hAnsi="华文中宋" w:cs="华文中宋" w:hint="eastAsia"/>
          <w:sz w:val="44"/>
          <w:szCs w:val="44"/>
        </w:rPr>
        <w:t>推荐要求</w:t>
      </w:r>
    </w:p>
    <w:p w:rsidR="00CB1024" w:rsidRDefault="00CB1024" w:rsidP="007D5CA1">
      <w:pPr>
        <w:spacing w:line="600" w:lineRule="exact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根据《温州市文化创意街区创建规范（试行）》（温宣通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〔2017〕74号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）有关规定，现制定2019年度市级文化创意街区推荐要求如下：</w:t>
      </w:r>
    </w:p>
    <w:p w:rsidR="00CB1024" w:rsidRDefault="00CB1024" w:rsidP="007D5CA1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一、推荐条件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所有符合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《温州市文化创意街区创建规范（试行）》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认定条件的文化创意街区均可推荐，其中新建（改建）街区核心路段总长、用于文化产业的建筑面积、年度特色文化产业产值为推荐条件中的必备条件。</w:t>
      </w:r>
    </w:p>
    <w:p w:rsidR="00CB1024" w:rsidRDefault="00CB1024" w:rsidP="007D5CA1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二、推荐材料</w:t>
      </w:r>
    </w:p>
    <w:p w:rsidR="00CB1024" w:rsidRDefault="00CB1024" w:rsidP="007D5CA1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1.《温州市文化创意街区推荐报告》（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含基本情况、规划编制及落实情况、创建计划，党委政府扶持举措等，字数不超过2500字，</w:t>
      </w:r>
      <w:r>
        <w:rPr>
          <w:rFonts w:ascii="仿宋_GB2312" w:eastAsia="仿宋_GB2312" w:hint="eastAsia"/>
          <w:sz w:val="32"/>
          <w:szCs w:val="32"/>
        </w:rPr>
        <w:t>一式三份）；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2.《温州市文化创意街区推荐表》（附后,</w:t>
      </w:r>
      <w:r>
        <w:rPr>
          <w:rFonts w:ascii="仿宋_GB2312" w:eastAsia="仿宋_GB2312" w:hint="eastAsia"/>
          <w:sz w:val="32"/>
          <w:szCs w:val="32"/>
        </w:rPr>
        <w:t>一式三份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3.街区内文化企业名录及产值清单。</w:t>
      </w:r>
    </w:p>
    <w:p w:rsidR="00CB1024" w:rsidRDefault="00CB1024" w:rsidP="007D5CA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B1024" w:rsidRDefault="00CB1024" w:rsidP="007D5CA1">
      <w:pPr>
        <w:spacing w:line="600" w:lineRule="exact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附：温州市文化创意街区推荐表</w:t>
      </w:r>
    </w:p>
    <w:p w:rsidR="00CB1024" w:rsidRDefault="00CB1024" w:rsidP="00CB1024">
      <w:pPr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B1024" w:rsidRDefault="00CB1024" w:rsidP="00CB1024">
      <w:pPr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B1024" w:rsidRPr="007D5CA1" w:rsidRDefault="00CB1024" w:rsidP="00CB1024">
      <w:pPr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7D5CA1">
        <w:rPr>
          <w:rFonts w:ascii="方正小标宋简体" w:eastAsia="方正小标宋简体" w:hAnsi="华文中宋" w:cs="华文中宋" w:hint="eastAsia"/>
          <w:sz w:val="44"/>
          <w:szCs w:val="44"/>
        </w:rPr>
        <w:t>温州市文化创意街区推荐表</w:t>
      </w:r>
    </w:p>
    <w:p w:rsidR="00CB1024" w:rsidRDefault="00CB1024" w:rsidP="00CB1024">
      <w:pPr>
        <w:rPr>
          <w:rFonts w:ascii="仿宋_GB2312" w:eastAsia="仿宋_GB2312" w:hAnsi="仿宋_GB2312" w:cs="仿宋_GB2312" w:hint="eastAsia"/>
          <w:b/>
          <w:bCs/>
          <w:sz w:val="24"/>
        </w:rPr>
      </w:pPr>
    </w:p>
    <w:p w:rsidR="00CB1024" w:rsidRDefault="00CB1024" w:rsidP="00CB1024">
      <w:pPr>
        <w:adjustRightInd w:val="0"/>
        <w:snapToGrid w:val="0"/>
        <w:spacing w:line="44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推荐单位：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4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4"/>
        <w:gridCol w:w="1534"/>
        <w:gridCol w:w="227"/>
        <w:gridCol w:w="1303"/>
        <w:gridCol w:w="1260"/>
        <w:gridCol w:w="1466"/>
        <w:gridCol w:w="1373"/>
      </w:tblGrid>
      <w:tr w:rsidR="00CB1024" w:rsidTr="00FA6C59">
        <w:trPr>
          <w:trHeight w:val="640"/>
          <w:jc w:val="center"/>
        </w:trPr>
        <w:tc>
          <w:tcPr>
            <w:tcW w:w="1894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文化创意</w:t>
            </w:r>
          </w:p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街区名称</w:t>
            </w:r>
          </w:p>
        </w:tc>
        <w:tc>
          <w:tcPr>
            <w:tcW w:w="7163" w:type="dxa"/>
            <w:gridSpan w:val="6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ind w:right="480"/>
              <w:jc w:val="left"/>
              <w:rPr>
                <w:rFonts w:ascii="仿宋_GB2312" w:eastAsia="仿宋_GB2312" w:hAnsi="仿宋_GB2312" w:cs="仿宋_GB2312" w:hint="eastAsia"/>
                <w:b/>
                <w:bCs/>
              </w:rPr>
            </w:pPr>
          </w:p>
        </w:tc>
      </w:tr>
      <w:tr w:rsidR="00CB1024" w:rsidTr="00FA6C59">
        <w:trPr>
          <w:jc w:val="center"/>
        </w:trPr>
        <w:tc>
          <w:tcPr>
            <w:tcW w:w="1894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运营管理</w:t>
            </w:r>
          </w:p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    构</w:t>
            </w:r>
          </w:p>
        </w:tc>
        <w:tc>
          <w:tcPr>
            <w:tcW w:w="1761" w:type="dxa"/>
            <w:gridSpan w:val="2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运营管理</w:t>
            </w:r>
          </w:p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机构性质</w:t>
            </w:r>
          </w:p>
        </w:tc>
        <w:tc>
          <w:tcPr>
            <w:tcW w:w="4099" w:type="dxa"/>
            <w:gridSpan w:val="3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□政府      □政府派出机构</w:t>
            </w:r>
          </w:p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□国有企业  □民营企业  □其它</w:t>
            </w:r>
          </w:p>
        </w:tc>
      </w:tr>
      <w:tr w:rsidR="00CB1024" w:rsidTr="00FA6C59">
        <w:trPr>
          <w:trHeight w:val="800"/>
          <w:jc w:val="center"/>
        </w:trPr>
        <w:tc>
          <w:tcPr>
            <w:tcW w:w="1894" w:type="dxa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特色文化</w:t>
            </w:r>
          </w:p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    题</w:t>
            </w:r>
          </w:p>
        </w:tc>
        <w:tc>
          <w:tcPr>
            <w:tcW w:w="7163" w:type="dxa"/>
            <w:gridSpan w:val="6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B1024" w:rsidTr="00FA6C59">
        <w:trPr>
          <w:trHeight w:val="515"/>
          <w:jc w:val="center"/>
        </w:trPr>
        <w:tc>
          <w:tcPr>
            <w:tcW w:w="1894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功能定位</w:t>
            </w:r>
          </w:p>
        </w:tc>
        <w:tc>
          <w:tcPr>
            <w:tcW w:w="7163" w:type="dxa"/>
            <w:gridSpan w:val="6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B1024" w:rsidTr="00FA6C59">
        <w:trPr>
          <w:jc w:val="center"/>
        </w:trPr>
        <w:tc>
          <w:tcPr>
            <w:tcW w:w="1894" w:type="dxa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街区核心</w:t>
            </w:r>
          </w:p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路段范围</w:t>
            </w:r>
          </w:p>
        </w:tc>
        <w:tc>
          <w:tcPr>
            <w:tcW w:w="1534" w:type="dxa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街区核心路段周边文创建筑面积</w:t>
            </w:r>
          </w:p>
        </w:tc>
        <w:tc>
          <w:tcPr>
            <w:tcW w:w="4099" w:type="dxa"/>
            <w:gridSpan w:val="3"/>
            <w:vAlign w:val="center"/>
          </w:tcPr>
          <w:p w:rsidR="00CB1024" w:rsidRDefault="00CB1024" w:rsidP="00FA6C59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总面积（万平方米）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</w:p>
          <w:p w:rsidR="00CB1024" w:rsidRDefault="00CB1024" w:rsidP="00FA6C59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园区（个数）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</w:t>
            </w:r>
          </w:p>
          <w:p w:rsidR="00CB1024" w:rsidRDefault="00CB1024" w:rsidP="00FA6C59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楼宇（个数）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</w:t>
            </w:r>
          </w:p>
          <w:p w:rsidR="00CB1024" w:rsidRDefault="00CB1024" w:rsidP="00FA6C59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</w:t>
            </w:r>
          </w:p>
        </w:tc>
      </w:tr>
      <w:tr w:rsidR="00CB1024" w:rsidTr="00FA6C59">
        <w:trPr>
          <w:trHeight w:val="908"/>
          <w:jc w:val="center"/>
        </w:trPr>
        <w:tc>
          <w:tcPr>
            <w:tcW w:w="1894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三年以上</w:t>
            </w:r>
          </w:p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规划方案</w:t>
            </w:r>
          </w:p>
        </w:tc>
        <w:tc>
          <w:tcPr>
            <w:tcW w:w="1534" w:type="dxa"/>
            <w:vAlign w:val="center"/>
          </w:tcPr>
          <w:p w:rsidR="00CB1024" w:rsidRDefault="00CB1024" w:rsidP="00FA6C59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□制定  </w:t>
            </w:r>
          </w:p>
          <w:p w:rsidR="00CB1024" w:rsidRDefault="00CB1024" w:rsidP="00FA6C59">
            <w:pPr>
              <w:spacing w:line="44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□未制定</w:t>
            </w:r>
          </w:p>
        </w:tc>
        <w:tc>
          <w:tcPr>
            <w:tcW w:w="1530" w:type="dxa"/>
            <w:gridSpan w:val="2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文化企业</w:t>
            </w:r>
          </w:p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数量（个）</w:t>
            </w:r>
          </w:p>
        </w:tc>
        <w:tc>
          <w:tcPr>
            <w:tcW w:w="4099" w:type="dxa"/>
            <w:gridSpan w:val="3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</w:p>
        </w:tc>
      </w:tr>
      <w:tr w:rsidR="00CB1024" w:rsidTr="00FA6C59">
        <w:trPr>
          <w:trHeight w:val="908"/>
          <w:jc w:val="center"/>
        </w:trPr>
        <w:tc>
          <w:tcPr>
            <w:tcW w:w="1894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个人工作室</w:t>
            </w:r>
          </w:p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数量（个）</w:t>
            </w:r>
          </w:p>
        </w:tc>
        <w:tc>
          <w:tcPr>
            <w:tcW w:w="1534" w:type="dxa"/>
            <w:vAlign w:val="center"/>
          </w:tcPr>
          <w:p w:rsidR="00CB1024" w:rsidRDefault="00CB1024" w:rsidP="00FA6C59">
            <w:pPr>
              <w:spacing w:line="44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文化经纪公司数量（个）</w:t>
            </w:r>
          </w:p>
        </w:tc>
        <w:tc>
          <w:tcPr>
            <w:tcW w:w="1260" w:type="dxa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466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文化产业从业人数（人）</w:t>
            </w:r>
          </w:p>
        </w:tc>
        <w:tc>
          <w:tcPr>
            <w:tcW w:w="1373" w:type="dxa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</w:p>
        </w:tc>
      </w:tr>
      <w:tr w:rsidR="00CB1024" w:rsidTr="00FA6C59">
        <w:trPr>
          <w:trHeight w:val="950"/>
          <w:jc w:val="center"/>
        </w:trPr>
        <w:tc>
          <w:tcPr>
            <w:tcW w:w="1894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街区总产值</w:t>
            </w:r>
          </w:p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（万元）</w:t>
            </w:r>
          </w:p>
        </w:tc>
        <w:tc>
          <w:tcPr>
            <w:tcW w:w="1534" w:type="dxa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街区税收额（万元）</w:t>
            </w:r>
          </w:p>
        </w:tc>
        <w:tc>
          <w:tcPr>
            <w:tcW w:w="1260" w:type="dxa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466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街区文化产业总产值（万元）</w:t>
            </w:r>
          </w:p>
        </w:tc>
        <w:tc>
          <w:tcPr>
            <w:tcW w:w="1373" w:type="dxa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B1024" w:rsidTr="00FA6C59">
        <w:trPr>
          <w:trHeight w:val="650"/>
          <w:jc w:val="center"/>
        </w:trPr>
        <w:tc>
          <w:tcPr>
            <w:tcW w:w="1894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引进人才情况</w:t>
            </w:r>
          </w:p>
        </w:tc>
        <w:tc>
          <w:tcPr>
            <w:tcW w:w="7163" w:type="dxa"/>
            <w:gridSpan w:val="6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B1024" w:rsidTr="00FA6C59">
        <w:trPr>
          <w:trHeight w:val="510"/>
          <w:jc w:val="center"/>
        </w:trPr>
        <w:tc>
          <w:tcPr>
            <w:tcW w:w="1894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当地扶持政策及落实情况</w:t>
            </w:r>
          </w:p>
        </w:tc>
        <w:tc>
          <w:tcPr>
            <w:tcW w:w="7163" w:type="dxa"/>
            <w:gridSpan w:val="6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B1024" w:rsidTr="00FA6C59">
        <w:trPr>
          <w:trHeight w:val="1090"/>
          <w:jc w:val="center"/>
        </w:trPr>
        <w:tc>
          <w:tcPr>
            <w:tcW w:w="1894" w:type="dxa"/>
            <w:vAlign w:val="center"/>
          </w:tcPr>
          <w:p w:rsidR="00CB1024" w:rsidRDefault="00CB1024" w:rsidP="00FA6C5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县（市、区）主管部门意见</w:t>
            </w:r>
          </w:p>
        </w:tc>
        <w:tc>
          <w:tcPr>
            <w:tcW w:w="7163" w:type="dxa"/>
            <w:gridSpan w:val="6"/>
            <w:vAlign w:val="center"/>
          </w:tcPr>
          <w:p w:rsidR="00CB1024" w:rsidRDefault="00CB1024" w:rsidP="00FA6C59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</w:tbl>
    <w:p w:rsidR="00CB1024" w:rsidRDefault="00CB1024" w:rsidP="00CB1024">
      <w:pPr>
        <w:rPr>
          <w:rFonts w:ascii="仿宋_GB2312" w:eastAsia="仿宋_GB2312" w:hAnsi="仿宋_GB2312" w:cs="仿宋_GB2312" w:hint="eastAsia"/>
        </w:rPr>
        <w:sectPr w:rsidR="00CB1024">
          <w:footerReference w:type="default" r:id="rId7"/>
          <w:pgSz w:w="11906" w:h="16838"/>
          <w:pgMar w:top="1814" w:right="1474" w:bottom="1814" w:left="1587" w:header="851" w:footer="992" w:gutter="0"/>
          <w:cols w:space="720"/>
          <w:docGrid w:type="lines" w:linePitch="324"/>
        </w:sectPr>
      </w:pPr>
      <w:r>
        <w:rPr>
          <w:rFonts w:ascii="仿宋_GB2312" w:eastAsia="仿宋_GB2312" w:hAnsi="仿宋_GB2312" w:cs="仿宋_GB2312" w:hint="eastAsia"/>
          <w:sz w:val="24"/>
        </w:rPr>
        <w:t>联系人：        联系电话：                   报送时间：    年  月  日</w:t>
      </w:r>
    </w:p>
    <w:p w:rsidR="00CB1024" w:rsidRPr="007D5CA1" w:rsidRDefault="00CB1024" w:rsidP="00CB1024">
      <w:pPr>
        <w:spacing w:line="500" w:lineRule="exact"/>
        <w:rPr>
          <w:rFonts w:ascii="黑体" w:eastAsia="黑体" w:hAnsi="黑体" w:cs="仿宋_GB2312" w:hint="eastAsia"/>
          <w:color w:val="000000"/>
          <w:sz w:val="44"/>
          <w:szCs w:val="44"/>
        </w:rPr>
      </w:pPr>
      <w:r w:rsidRPr="007D5CA1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附件3</w:t>
      </w:r>
    </w:p>
    <w:p w:rsidR="007D5CA1" w:rsidRDefault="007D5CA1" w:rsidP="007D5CA1">
      <w:pPr>
        <w:spacing w:line="400" w:lineRule="exact"/>
        <w:jc w:val="center"/>
        <w:rPr>
          <w:rFonts w:ascii="方正小标宋简体" w:eastAsia="方正小标宋简体" w:hAnsi="华文中宋" w:cs="仿宋_GB2312" w:hint="eastAsia"/>
          <w:color w:val="000000"/>
          <w:sz w:val="44"/>
          <w:szCs w:val="44"/>
        </w:rPr>
      </w:pPr>
    </w:p>
    <w:p w:rsidR="00CB1024" w:rsidRDefault="00CB1024" w:rsidP="007D5CA1">
      <w:pPr>
        <w:spacing w:line="640" w:lineRule="exact"/>
        <w:jc w:val="center"/>
        <w:rPr>
          <w:rFonts w:ascii="方正小标宋简体" w:eastAsia="方正小标宋简体" w:hAnsi="华文中宋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cs="仿宋_GB2312" w:hint="eastAsia"/>
          <w:color w:val="000000"/>
          <w:sz w:val="44"/>
          <w:szCs w:val="44"/>
        </w:rPr>
        <w:t>2019年度温州市重点文化企业</w:t>
      </w:r>
    </w:p>
    <w:p w:rsidR="00CB1024" w:rsidRDefault="00CB1024" w:rsidP="007D5CA1">
      <w:pPr>
        <w:spacing w:line="640" w:lineRule="exact"/>
        <w:jc w:val="center"/>
        <w:rPr>
          <w:rFonts w:ascii="方正小标宋简体" w:eastAsia="方正小标宋简体" w:hAnsi="华文中宋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cs="仿宋_GB2312" w:hint="eastAsia"/>
          <w:color w:val="000000"/>
          <w:sz w:val="44"/>
          <w:szCs w:val="44"/>
        </w:rPr>
        <w:t>推荐要求</w:t>
      </w:r>
    </w:p>
    <w:p w:rsidR="00CB1024" w:rsidRDefault="00CB1024" w:rsidP="007D5CA1">
      <w:pPr>
        <w:spacing w:line="640" w:lineRule="exact"/>
        <w:rPr>
          <w:rFonts w:eastAsia="仿宋_GB2312" w:hint="eastAsia"/>
          <w:sz w:val="34"/>
          <w:szCs w:val="34"/>
        </w:rPr>
      </w:pPr>
    </w:p>
    <w:p w:rsidR="00CB1024" w:rsidRDefault="00CB1024" w:rsidP="007D5CA1">
      <w:pPr>
        <w:spacing w:line="640" w:lineRule="exact"/>
        <w:ind w:leftChars="20" w:left="42" w:rightChars="20" w:right="42"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根据《浙江省重点文化企业认定管理办法》（浙宣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〔2018〕39号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）文件精神，结合我市实际，现制定2019年度市级重点文化企业推荐要求如下：</w:t>
      </w:r>
    </w:p>
    <w:p w:rsidR="00CB1024" w:rsidRDefault="00CB1024" w:rsidP="007D5CA1">
      <w:pPr>
        <w:numPr>
          <w:ilvl w:val="0"/>
          <w:numId w:val="8"/>
        </w:numPr>
        <w:spacing w:line="640" w:lineRule="exact"/>
        <w:ind w:leftChars="20" w:left="42" w:rightChars="20" w:right="42" w:firstLineChars="200" w:firstLine="640"/>
        <w:rPr>
          <w:rFonts w:ascii="黑体" w:eastAsia="黑体" w:cs="仿宋_GB2312" w:hint="eastAsia"/>
          <w:color w:val="000000"/>
          <w:sz w:val="32"/>
          <w:szCs w:val="32"/>
        </w:rPr>
      </w:pPr>
      <w:r>
        <w:rPr>
          <w:rFonts w:ascii="黑体" w:eastAsia="黑体" w:cs="仿宋_GB2312" w:hint="eastAsia"/>
          <w:color w:val="000000"/>
          <w:sz w:val="32"/>
          <w:szCs w:val="32"/>
        </w:rPr>
        <w:t>推荐条件</w:t>
      </w:r>
    </w:p>
    <w:p w:rsidR="00CB1024" w:rsidRDefault="00CB1024" w:rsidP="007D5CA1">
      <w:pPr>
        <w:spacing w:line="640" w:lineRule="exact"/>
        <w:ind w:rightChars="20" w:right="42" w:firstLineChars="200" w:firstLine="640"/>
        <w:rPr>
          <w:rFonts w:ascii="黑体" w:eastAsia="黑体" w:cs="仿宋_GB2312" w:hint="eastAsia"/>
          <w:color w:val="000000"/>
          <w:sz w:val="32"/>
          <w:szCs w:val="32"/>
        </w:rPr>
      </w:pPr>
      <w:r>
        <w:rPr>
          <w:rFonts w:ascii="黑体" w:eastAsia="黑体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文化企业在温州市行政区划内注册，所属行业类别属《浙江省文化及相关特色产业分类（2018）》之列，设立手续合法完备，规范经营2年以上，近2年无违法违规行为；</w:t>
      </w:r>
    </w:p>
    <w:p w:rsidR="00CB1024" w:rsidRDefault="00CB1024" w:rsidP="007D5CA1">
      <w:pPr>
        <w:spacing w:line="640" w:lineRule="exact"/>
        <w:ind w:rightChars="20" w:right="42"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2.坚持先进文化发展方向，主业突出，发展战略符合国家文化产业政策的要求；</w:t>
      </w:r>
    </w:p>
    <w:p w:rsidR="00CB1024" w:rsidRDefault="00CB1024" w:rsidP="007D5CA1">
      <w:pPr>
        <w:spacing w:line="640" w:lineRule="exact"/>
        <w:ind w:firstLineChars="200" w:firstLine="640"/>
        <w:rPr>
          <w:rFonts w:ascii="黑体" w:eastAsia="黑体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.有较大规模实力，社会效益突出，经济效益显著，并形成一定的品牌知名度和影响力，在本市同行业处于领先地位。其中内容创作生产类中的出版、影视、演艺、动漫（游戏）以及创意设计服务等企业主营业务收入一般在1000万以上，文化制造企业主营业务收入一般在1亿以上。</w:t>
      </w:r>
    </w:p>
    <w:p w:rsidR="00CB1024" w:rsidRDefault="00CB1024" w:rsidP="007D5CA1">
      <w:pPr>
        <w:spacing w:line="640" w:lineRule="exact"/>
        <w:ind w:leftChars="20" w:left="42" w:rightChars="20" w:right="42" w:firstLineChars="200" w:firstLine="640"/>
        <w:rPr>
          <w:rFonts w:ascii="黑体" w:eastAsia="黑体" w:cs="仿宋_GB2312" w:hint="eastAsia"/>
          <w:color w:val="000000"/>
          <w:sz w:val="32"/>
          <w:szCs w:val="32"/>
        </w:rPr>
      </w:pPr>
      <w:r>
        <w:rPr>
          <w:rFonts w:ascii="黑体" w:eastAsia="黑体" w:cs="仿宋_GB2312" w:hint="eastAsia"/>
          <w:color w:val="000000"/>
          <w:sz w:val="32"/>
          <w:szCs w:val="32"/>
        </w:rPr>
        <w:t>二、推荐材料</w:t>
      </w:r>
    </w:p>
    <w:p w:rsidR="00CB1024" w:rsidRDefault="00CB1024" w:rsidP="007D5CA1">
      <w:pPr>
        <w:spacing w:line="64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1．《温州市重点文化企业推荐表》（附后，一式三份）；</w:t>
      </w:r>
    </w:p>
    <w:p w:rsidR="00CB1024" w:rsidRDefault="00CB1024" w:rsidP="007D5CA1">
      <w:pPr>
        <w:spacing w:line="64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2.企业法人营业执照；</w:t>
      </w:r>
    </w:p>
    <w:p w:rsidR="00CB1024" w:rsidRDefault="00CB1024" w:rsidP="007D5CA1">
      <w:pPr>
        <w:spacing w:line="64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3.企业资质证书及地市级以上各项荣誉证书复印件；</w:t>
      </w:r>
    </w:p>
    <w:p w:rsidR="00CB1024" w:rsidRDefault="00CB1024" w:rsidP="007D5CA1">
      <w:pPr>
        <w:spacing w:line="64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4.企业基本情况介绍（1000字以内，含经营发展情况及取得的经济社会效益，企业发展规划和发展战略等）；</w:t>
      </w:r>
    </w:p>
    <w:p w:rsidR="00CB1024" w:rsidRDefault="00CB1024" w:rsidP="007D5CA1">
      <w:pPr>
        <w:spacing w:line="64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5.企业财务报表。</w:t>
      </w:r>
    </w:p>
    <w:p w:rsidR="007D5CA1" w:rsidRDefault="007D5CA1" w:rsidP="007D5CA1">
      <w:pPr>
        <w:spacing w:line="64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</w:p>
    <w:p w:rsidR="00CB1024" w:rsidRDefault="00CB1024" w:rsidP="007D5CA1">
      <w:pPr>
        <w:spacing w:line="640" w:lineRule="exact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   附件：温州市重点文化企业推荐表</w:t>
      </w: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7D5CA1" w:rsidRDefault="007D5CA1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</w:p>
    <w:p w:rsidR="00CB1024" w:rsidRDefault="00CB1024" w:rsidP="00CB1024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lastRenderedPageBreak/>
        <w:t>附件</w:t>
      </w:r>
    </w:p>
    <w:p w:rsidR="007D5CA1" w:rsidRDefault="007D5CA1" w:rsidP="007D5CA1">
      <w:pPr>
        <w:spacing w:line="400" w:lineRule="exact"/>
        <w:jc w:val="center"/>
        <w:rPr>
          <w:rFonts w:ascii="方正小标宋简体" w:eastAsia="方正小标宋简体" w:hAnsi="华文中宋" w:hint="eastAsia"/>
          <w:bCs/>
          <w:sz w:val="40"/>
          <w:szCs w:val="40"/>
        </w:rPr>
      </w:pPr>
    </w:p>
    <w:p w:rsidR="00CB1024" w:rsidRDefault="00CB1024" w:rsidP="00CB1024">
      <w:pPr>
        <w:jc w:val="center"/>
        <w:rPr>
          <w:rFonts w:ascii="方正小标宋简体" w:eastAsia="方正小标宋简体" w:hAnsi="华文中宋" w:hint="eastAsia"/>
          <w:bCs/>
          <w:sz w:val="40"/>
          <w:szCs w:val="40"/>
        </w:rPr>
      </w:pPr>
      <w:r>
        <w:rPr>
          <w:rFonts w:ascii="方正小标宋简体" w:eastAsia="方正小标宋简体" w:hAnsi="华文中宋" w:hint="eastAsia"/>
          <w:bCs/>
          <w:sz w:val="40"/>
          <w:szCs w:val="40"/>
        </w:rPr>
        <w:t>温州市重点文化企业推荐表</w:t>
      </w:r>
    </w:p>
    <w:p w:rsidR="00CB1024" w:rsidRDefault="00CB1024" w:rsidP="00CB102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2"/>
        <w:gridCol w:w="3031"/>
        <w:gridCol w:w="2037"/>
        <w:gridCol w:w="2572"/>
      </w:tblGrid>
      <w:tr w:rsidR="00CB1024" w:rsidTr="00FA6C59">
        <w:trPr>
          <w:trHeight w:val="839"/>
          <w:jc w:val="center"/>
        </w:trPr>
        <w:tc>
          <w:tcPr>
            <w:tcW w:w="1432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候选企业名称</w:t>
            </w:r>
          </w:p>
        </w:tc>
        <w:tc>
          <w:tcPr>
            <w:tcW w:w="7640" w:type="dxa"/>
            <w:gridSpan w:val="3"/>
            <w:vAlign w:val="center"/>
          </w:tcPr>
          <w:p w:rsidR="00CB1024" w:rsidRDefault="00CB1024" w:rsidP="00FA6C59">
            <w:pPr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CB1024" w:rsidTr="00FA6C59">
        <w:trPr>
          <w:trHeight w:val="1609"/>
          <w:jc w:val="center"/>
        </w:trPr>
        <w:tc>
          <w:tcPr>
            <w:tcW w:w="1432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从事产业门类</w:t>
            </w:r>
          </w:p>
        </w:tc>
        <w:tc>
          <w:tcPr>
            <w:tcW w:w="7640" w:type="dxa"/>
            <w:gridSpan w:val="3"/>
            <w:vAlign w:val="center"/>
          </w:tcPr>
          <w:p w:rsidR="00CB1024" w:rsidRDefault="00CB1024" w:rsidP="00FA6C5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□新闻信息服务□内容创作生产□创意设计服务□文化传播渠道</w:t>
            </w:r>
          </w:p>
          <w:p w:rsidR="00CB1024" w:rsidRDefault="00CB1024" w:rsidP="00FA6C5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□文化投资运营□文化娱乐休闲服务□文化辅助生产和中介服务</w:t>
            </w:r>
          </w:p>
          <w:p w:rsidR="00CB1024" w:rsidRDefault="00CB1024" w:rsidP="00FA6C5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□文化装备生产□文化消费终端生产□体育用品及相关服务</w:t>
            </w:r>
          </w:p>
          <w:p w:rsidR="00CB1024" w:rsidRDefault="00CB1024" w:rsidP="00FA6C5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□传统特色文化产品□文教、休闲娱乐产品□文化商务及专业技术服务□文化类土木建筑□文化金融服务</w:t>
            </w:r>
          </w:p>
        </w:tc>
      </w:tr>
      <w:tr w:rsidR="00CB1024" w:rsidTr="00FA6C59">
        <w:trPr>
          <w:trHeight w:val="924"/>
          <w:jc w:val="center"/>
        </w:trPr>
        <w:tc>
          <w:tcPr>
            <w:tcW w:w="1432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法人代表</w:t>
            </w:r>
          </w:p>
        </w:tc>
        <w:tc>
          <w:tcPr>
            <w:tcW w:w="3031" w:type="dxa"/>
            <w:vAlign w:val="center"/>
          </w:tcPr>
          <w:p w:rsidR="00CB1024" w:rsidRDefault="00CB1024" w:rsidP="00FA6C5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vAlign w:val="center"/>
          </w:tcPr>
          <w:p w:rsidR="00CB1024" w:rsidRDefault="00CB1024" w:rsidP="00FA6C5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办公电话：</w:t>
            </w:r>
          </w:p>
          <w:p w:rsidR="00CB1024" w:rsidRDefault="00CB1024" w:rsidP="00FA6C5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机：</w:t>
            </w:r>
          </w:p>
        </w:tc>
      </w:tr>
      <w:tr w:rsidR="00CB1024" w:rsidTr="00FA6C59">
        <w:trPr>
          <w:trHeight w:val="921"/>
          <w:jc w:val="center"/>
        </w:trPr>
        <w:tc>
          <w:tcPr>
            <w:tcW w:w="1432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联系人及职务</w:t>
            </w:r>
          </w:p>
        </w:tc>
        <w:tc>
          <w:tcPr>
            <w:tcW w:w="3031" w:type="dxa"/>
            <w:vAlign w:val="center"/>
          </w:tcPr>
          <w:p w:rsidR="00CB1024" w:rsidRDefault="00CB1024" w:rsidP="00FA6C5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vAlign w:val="center"/>
          </w:tcPr>
          <w:p w:rsidR="00CB1024" w:rsidRDefault="00CB1024" w:rsidP="00FA6C5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办公电话：</w:t>
            </w:r>
          </w:p>
          <w:p w:rsidR="00CB1024" w:rsidRDefault="00CB1024" w:rsidP="00FA6C5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机：</w:t>
            </w:r>
          </w:p>
        </w:tc>
      </w:tr>
      <w:tr w:rsidR="00CB1024" w:rsidTr="00FA6C59">
        <w:trPr>
          <w:trHeight w:val="1417"/>
          <w:jc w:val="center"/>
        </w:trPr>
        <w:tc>
          <w:tcPr>
            <w:tcW w:w="1432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总产值（万元）</w:t>
            </w:r>
          </w:p>
        </w:tc>
        <w:tc>
          <w:tcPr>
            <w:tcW w:w="3031" w:type="dxa"/>
            <w:vAlign w:val="center"/>
          </w:tcPr>
          <w:p w:rsidR="00CB1024" w:rsidRDefault="00CB1024" w:rsidP="00FA6C59">
            <w:pPr>
              <w:spacing w:line="600" w:lineRule="exact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2017年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CB1024" w:rsidRDefault="00CB1024" w:rsidP="00FA6C59">
            <w:pPr>
              <w:spacing w:line="600" w:lineRule="exact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2018年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</w:tc>
        <w:tc>
          <w:tcPr>
            <w:tcW w:w="2037" w:type="dxa"/>
            <w:vAlign w:val="center"/>
          </w:tcPr>
          <w:p w:rsidR="00CB1024" w:rsidRDefault="00CB1024" w:rsidP="00FA6C59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总税收（万元）</w:t>
            </w:r>
          </w:p>
        </w:tc>
        <w:tc>
          <w:tcPr>
            <w:tcW w:w="2572" w:type="dxa"/>
            <w:vAlign w:val="center"/>
          </w:tcPr>
          <w:p w:rsidR="00CB1024" w:rsidRDefault="00CB1024" w:rsidP="00FA6C59">
            <w:pPr>
              <w:spacing w:line="600" w:lineRule="exact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2017年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CB1024" w:rsidRDefault="00CB1024" w:rsidP="00FA6C59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</w:tc>
      </w:tr>
      <w:tr w:rsidR="00CB1024" w:rsidTr="00FA6C59">
        <w:trPr>
          <w:trHeight w:val="2122"/>
          <w:jc w:val="center"/>
        </w:trPr>
        <w:tc>
          <w:tcPr>
            <w:tcW w:w="1432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候选</w:t>
            </w:r>
          </w:p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企业</w:t>
            </w:r>
          </w:p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基本</w:t>
            </w:r>
          </w:p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情况</w:t>
            </w:r>
          </w:p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介绍</w:t>
            </w:r>
          </w:p>
        </w:tc>
        <w:tc>
          <w:tcPr>
            <w:tcW w:w="7640" w:type="dxa"/>
            <w:gridSpan w:val="3"/>
          </w:tcPr>
          <w:p w:rsidR="00CB1024" w:rsidRDefault="00CB1024" w:rsidP="00FA6C59">
            <w:pPr>
              <w:rPr>
                <w:rFonts w:ascii="仿宋_GB2312" w:eastAsia="仿宋_GB2312" w:hint="eastAsia"/>
                <w:sz w:val="24"/>
              </w:rPr>
            </w:pPr>
          </w:p>
          <w:p w:rsidR="00CB1024" w:rsidRDefault="00CB1024" w:rsidP="00FA6C59">
            <w:pPr>
              <w:rPr>
                <w:rFonts w:ascii="仿宋_GB2312" w:eastAsia="仿宋_GB2312" w:hint="eastAsia"/>
                <w:sz w:val="24"/>
              </w:rPr>
            </w:pPr>
          </w:p>
          <w:p w:rsidR="00CB1024" w:rsidRDefault="00CB1024" w:rsidP="00FA6C5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（企业发展情况、近2年取得的经济效益和社会效益、对当地文化产业发展的示范作用、获得过的荣誉和受到的处分，限1000字以内，另附页）</w:t>
            </w:r>
          </w:p>
          <w:p w:rsidR="00CB1024" w:rsidRDefault="00CB1024" w:rsidP="00FA6C5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B1024" w:rsidTr="00FA6C59">
        <w:trPr>
          <w:trHeight w:val="2264"/>
          <w:jc w:val="center"/>
        </w:trPr>
        <w:tc>
          <w:tcPr>
            <w:tcW w:w="1432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县（市、区）委</w:t>
            </w:r>
          </w:p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宣传部、功能区</w:t>
            </w:r>
          </w:p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7640" w:type="dxa"/>
            <w:gridSpan w:val="3"/>
            <w:vAlign w:val="bottom"/>
          </w:tcPr>
          <w:p w:rsidR="00CB1024" w:rsidRDefault="00CB1024" w:rsidP="00FA6C59">
            <w:pPr>
              <w:spacing w:line="360" w:lineRule="auto"/>
              <w:ind w:right="-154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（盖章）</w:t>
            </w:r>
          </w:p>
          <w:p w:rsidR="00CB1024" w:rsidRDefault="00CB1024" w:rsidP="00FA6C59">
            <w:pPr>
              <w:spacing w:line="360" w:lineRule="auto"/>
              <w:ind w:right="-154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CB1024" w:rsidRDefault="00CB1024" w:rsidP="00CB1024">
      <w:pPr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B1024" w:rsidRDefault="00CB1024" w:rsidP="00CB1024">
      <w:pPr>
        <w:spacing w:line="60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7D5CA1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附件4</w:t>
      </w:r>
    </w:p>
    <w:p w:rsidR="007D5CA1" w:rsidRPr="007D5CA1" w:rsidRDefault="007D5CA1" w:rsidP="007D5CA1">
      <w:pPr>
        <w:spacing w:line="40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CB1024" w:rsidRDefault="00CB1024" w:rsidP="007D5CA1">
      <w:pPr>
        <w:spacing w:line="640" w:lineRule="exact"/>
        <w:jc w:val="center"/>
        <w:rPr>
          <w:rFonts w:ascii="方正小标宋简体" w:eastAsia="方正小标宋简体" w:hAnsi="华文中宋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cs="仿宋_GB2312" w:hint="eastAsia"/>
          <w:color w:val="000000"/>
          <w:sz w:val="44"/>
          <w:szCs w:val="44"/>
        </w:rPr>
        <w:t>2019年度温州市重点数字创意企业</w:t>
      </w:r>
    </w:p>
    <w:p w:rsidR="00CB1024" w:rsidRDefault="00CB1024" w:rsidP="007D5CA1">
      <w:pPr>
        <w:spacing w:line="64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方正小标宋简体" w:eastAsia="方正小标宋简体" w:hAnsi="华文中宋" w:cs="仿宋_GB2312" w:hint="eastAsia"/>
          <w:color w:val="000000"/>
          <w:sz w:val="44"/>
          <w:szCs w:val="44"/>
        </w:rPr>
        <w:t>推荐要求</w:t>
      </w:r>
    </w:p>
    <w:p w:rsidR="00CB1024" w:rsidRDefault="00CB1024" w:rsidP="007D5CA1">
      <w:pPr>
        <w:spacing w:line="640" w:lineRule="exact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</w:p>
    <w:p w:rsidR="00CB1024" w:rsidRDefault="00CB1024" w:rsidP="007D5C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为贯彻落实市委市政府《关于进一步加快现代服务业高质量发展的若干政策意见》（温委发〔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45</w:t>
      </w:r>
      <w:r>
        <w:rPr>
          <w:rFonts w:eastAsia="仿宋_GB2312" w:hint="eastAsia"/>
          <w:sz w:val="32"/>
          <w:szCs w:val="32"/>
        </w:rPr>
        <w:t>号）文件精神，</w:t>
      </w:r>
      <w:r>
        <w:rPr>
          <w:rFonts w:eastAsia="仿宋_GB2312" w:hint="eastAsia"/>
          <w:spacing w:val="-4"/>
          <w:sz w:val="32"/>
          <w:szCs w:val="32"/>
        </w:rPr>
        <w:t>加快数字创意企业培育和扶持，加速推进我市文化企业创意科技水平，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现制定2019年度温州市重点数字创意企业推荐要求如下：</w:t>
      </w:r>
    </w:p>
    <w:p w:rsidR="00CB1024" w:rsidRDefault="00CB1024" w:rsidP="007D5CA1">
      <w:pPr>
        <w:numPr>
          <w:ilvl w:val="0"/>
          <w:numId w:val="9"/>
        </w:numPr>
        <w:spacing w:line="600" w:lineRule="exact"/>
        <w:ind w:firstLine="645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推荐范围</w:t>
      </w:r>
    </w:p>
    <w:p w:rsidR="00CB1024" w:rsidRDefault="00CB1024" w:rsidP="007D5CA1">
      <w:pPr>
        <w:spacing w:line="60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（一）将</w:t>
      </w:r>
      <w:r>
        <w:rPr>
          <w:rFonts w:ascii="仿宋_GB2312" w:eastAsia="仿宋_GB2312" w:hAnsi="仿宋" w:cs="仿宋"/>
          <w:sz w:val="32"/>
          <w:szCs w:val="32"/>
        </w:rPr>
        <w:t>现代信息技术</w:t>
      </w:r>
      <w:r>
        <w:rPr>
          <w:rFonts w:ascii="仿宋_GB2312" w:eastAsia="仿宋_GB2312" w:hAnsi="仿宋" w:cs="仿宋" w:hint="eastAsia"/>
          <w:sz w:val="32"/>
          <w:szCs w:val="32"/>
        </w:rPr>
        <w:t>与</w:t>
      </w:r>
      <w:r>
        <w:rPr>
          <w:rFonts w:ascii="仿宋_GB2312" w:eastAsia="仿宋_GB2312" w:hAnsi="仿宋" w:cs="仿宋"/>
          <w:sz w:val="32"/>
          <w:szCs w:val="32"/>
        </w:rPr>
        <w:t>文化产业融合</w:t>
      </w:r>
      <w:r>
        <w:rPr>
          <w:rFonts w:ascii="仿宋_GB2312" w:eastAsia="仿宋_GB2312" w:hAnsi="仿宋" w:cs="仿宋" w:hint="eastAsia"/>
          <w:sz w:val="32"/>
          <w:szCs w:val="32"/>
        </w:rPr>
        <w:t>，进行</w:t>
      </w:r>
      <w:r>
        <w:rPr>
          <w:rFonts w:ascii="仿宋_GB2312" w:eastAsia="仿宋_GB2312" w:hAnsi="仿宋" w:cs="仿宋"/>
          <w:sz w:val="32"/>
          <w:szCs w:val="32"/>
        </w:rPr>
        <w:t>数字内容开发、视觉设计、策划和创意服务等</w:t>
      </w:r>
      <w:r>
        <w:rPr>
          <w:rFonts w:ascii="仿宋_GB2312" w:eastAsia="仿宋_GB2312" w:hAnsi="仿宋" w:cs="仿宋" w:hint="eastAsia"/>
          <w:sz w:val="32"/>
          <w:szCs w:val="32"/>
        </w:rPr>
        <w:t>，对我市文化产业业态转型升级有示范效应的数字创意企业。</w:t>
      </w:r>
    </w:p>
    <w:p w:rsidR="00CB1024" w:rsidRDefault="00CB1024" w:rsidP="007D5CA1">
      <w:pPr>
        <w:spacing w:line="60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全国知名动漫游戏企业来温设立研发中心、技术研究院，对我市动漫游戏行业能产生带动效应；能够引进世界级动漫大师，挖掘特色内容题材，植入温州元素，应用最新制作技术，生产制作原创动漫精品，对提升我市动漫制作水准和我市对外形象有重大作用的企业或机构；进行原创动漫游戏品牌产品开发，培养专业团队；从事电子竞技、网络视听、智能语音和网络直播等行业，成长性良好的企业。</w:t>
      </w:r>
    </w:p>
    <w:p w:rsidR="00CB1024" w:rsidRDefault="00CB1024" w:rsidP="007D5CA1">
      <w:pPr>
        <w:spacing w:line="600" w:lineRule="exact"/>
        <w:ind w:firstLine="645"/>
        <w:rPr>
          <w:rFonts w:ascii="黑体" w:eastAsia="黑体" w:hAnsi="仿宋" w:cs="仿宋" w:hint="eastAsia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二、推荐要求</w:t>
      </w:r>
    </w:p>
    <w:p w:rsidR="00CB1024" w:rsidRDefault="00CB1024" w:rsidP="007D5CA1">
      <w:pPr>
        <w:spacing w:line="60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（一）企业须是在温州市辖区内登记注册，原则上规范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运行一年以上。</w:t>
      </w:r>
    </w:p>
    <w:p w:rsidR="00CB1024" w:rsidRDefault="00CB1024" w:rsidP="007D5CA1">
      <w:pPr>
        <w:spacing w:line="60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（二）企业运行进展顺利，已经在温州开发完成部分数字创意产品，有代表性的产品品牌。</w:t>
      </w:r>
    </w:p>
    <w:p w:rsidR="00CB1024" w:rsidRDefault="00CB1024" w:rsidP="007D5CA1">
      <w:pPr>
        <w:spacing w:line="60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（三）企业必须合法经营，从事电子竞技、网络视听、智能语音和网络直播等行业的，近2年没有被文化执法机构处罚记录。</w:t>
      </w:r>
    </w:p>
    <w:p w:rsidR="00CB1024" w:rsidRDefault="00CB1024" w:rsidP="007D5CA1">
      <w:pPr>
        <w:spacing w:line="60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（四）企业在本市行业领域内具有领先优势，有效解决行业共性难点问题，对人才集聚、产业链打造都有一定的引导作用。</w:t>
      </w:r>
    </w:p>
    <w:p w:rsidR="00CB1024" w:rsidRDefault="00CB1024" w:rsidP="007D5CA1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三、推荐时间</w:t>
      </w:r>
    </w:p>
    <w:p w:rsidR="00CB1024" w:rsidRDefault="00CB1024" w:rsidP="007D5CA1">
      <w:pPr>
        <w:spacing w:line="60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7"/>
          <w:attr w:name="Year" w:val="2019"/>
        </w:smartTagPr>
        <w:r>
          <w:rPr>
            <w:rFonts w:ascii="仿宋_GB2312" w:eastAsia="仿宋_GB2312" w:hAnsi="仿宋_GB2312" w:cs="仿宋_GB2312" w:hint="eastAsia"/>
            <w:sz w:val="32"/>
            <w:szCs w:val="32"/>
          </w:rPr>
          <w:t>2019年7月19日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8"/>
          <w:attr w:name="Year" w:val="2019"/>
        </w:smartTagPr>
        <w:r>
          <w:rPr>
            <w:rFonts w:ascii="仿宋_GB2312" w:eastAsia="仿宋_GB2312" w:hAnsi="仿宋_GB2312" w:cs="仿宋_GB2312" w:hint="eastAsia"/>
            <w:sz w:val="32"/>
            <w:szCs w:val="32"/>
          </w:rPr>
          <w:t>8月5日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B1024" w:rsidRDefault="00CB1024" w:rsidP="007D5CA1">
      <w:pPr>
        <w:spacing w:line="600" w:lineRule="exact"/>
        <w:ind w:firstLine="645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四、推荐程序</w:t>
      </w:r>
    </w:p>
    <w:p w:rsidR="00CB1024" w:rsidRDefault="00CB1024" w:rsidP="007D5CA1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（一）在线推荐。</w:t>
      </w:r>
      <w:r>
        <w:rPr>
          <w:rFonts w:eastAsia="仿宋_GB2312" w:hint="eastAsia"/>
          <w:sz w:val="32"/>
          <w:szCs w:val="32"/>
        </w:rPr>
        <w:t>登陆温州市产业政策奖励兑现系统（</w:t>
      </w:r>
      <w:r>
        <w:rPr>
          <w:rFonts w:eastAsia="仿宋_GB2312" w:hint="eastAsia"/>
          <w:sz w:val="32"/>
          <w:szCs w:val="32"/>
        </w:rPr>
        <w:t>http://reward.wenzhou.gov.cn</w:t>
      </w:r>
      <w:r>
        <w:rPr>
          <w:rFonts w:eastAsia="仿宋_GB2312" w:hint="eastAsia"/>
          <w:sz w:val="32"/>
          <w:szCs w:val="32"/>
        </w:rPr>
        <w:t>），填写《温州市重点数字创意企业推荐表》，并上传企业发展情况简介（含基本情况、研发团队、研发投入、创新成果、未来规划）等附件。</w:t>
      </w:r>
    </w:p>
    <w:p w:rsidR="00CB1024" w:rsidRDefault="00CB1024" w:rsidP="007D5CA1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（二）在线初审。</w:t>
      </w:r>
      <w:r>
        <w:rPr>
          <w:rFonts w:eastAsia="仿宋_GB2312" w:hint="eastAsia"/>
          <w:sz w:val="32"/>
          <w:szCs w:val="32"/>
        </w:rPr>
        <w:t>各县（市、区）、各有关单位按照推荐主体注册地开展在线初审。</w:t>
      </w:r>
    </w:p>
    <w:p w:rsidR="00CB1024" w:rsidRDefault="00CB1024" w:rsidP="007D5C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（三）专家评审。</w:t>
      </w:r>
      <w:r>
        <w:rPr>
          <w:rFonts w:eastAsia="仿宋_GB2312" w:hint="eastAsia"/>
          <w:sz w:val="32"/>
          <w:szCs w:val="32"/>
        </w:rPr>
        <w:t>市委宣传部组织按遴选评价体系对推荐企业进行集中评价打分，按得分高低确定入选重点数字创意企业。</w:t>
      </w:r>
    </w:p>
    <w:p w:rsidR="00CB1024" w:rsidRDefault="00CB1024" w:rsidP="007D5CA1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（四）在线公示。</w:t>
      </w:r>
      <w:r>
        <w:rPr>
          <w:rFonts w:eastAsia="仿宋_GB2312" w:hint="eastAsia"/>
          <w:sz w:val="32"/>
          <w:szCs w:val="32"/>
        </w:rPr>
        <w:t>经评定的入选重点数字创意企业在线公示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个工作日。</w:t>
      </w:r>
    </w:p>
    <w:p w:rsidR="00CB1024" w:rsidRDefault="00CB1024" w:rsidP="007D5CA1">
      <w:pPr>
        <w:pStyle w:val="a9"/>
        <w:spacing w:after="0"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楷体_GB2312" w:hint="eastAsia"/>
          <w:sz w:val="32"/>
          <w:szCs w:val="32"/>
        </w:rPr>
        <w:lastRenderedPageBreak/>
        <w:t>（五）认定和奖励。</w:t>
      </w:r>
      <w:r>
        <w:rPr>
          <w:rFonts w:eastAsia="仿宋_GB2312" w:hint="eastAsia"/>
          <w:sz w:val="32"/>
          <w:szCs w:val="32"/>
        </w:rPr>
        <w:t>对公示无异议的重点数字创意企业进行发文认定。根据《进一步加快现代服务业高质量发展的若干政策意见》，按照市县两级财政事权和支出责任，给予注册地在鹿</w:t>
      </w:r>
      <w:r>
        <w:rPr>
          <w:rFonts w:ascii="仿宋_GB2312" w:eastAsia="仿宋_GB2312" w:hAnsi="仿宋" w:cs="仿宋" w:hint="eastAsia"/>
          <w:sz w:val="32"/>
          <w:szCs w:val="32"/>
        </w:rPr>
        <w:t>城、龙湾、瓯海、洞头4个区及瓯江口产业集聚区、浙南产业集聚区、浙南科技城的重点数字创意企业以</w:t>
      </w:r>
      <w:r>
        <w:rPr>
          <w:rFonts w:eastAsia="仿宋_GB2312" w:hint="eastAsia"/>
          <w:sz w:val="32"/>
          <w:szCs w:val="32"/>
        </w:rPr>
        <w:t>扶持奖励。县、市宣传部门可根据实际情况参照执行。</w:t>
      </w:r>
    </w:p>
    <w:p w:rsidR="007D5CA1" w:rsidRDefault="007D5CA1" w:rsidP="007D5CA1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</w:p>
    <w:p w:rsidR="00CB1024" w:rsidRDefault="00CB1024" w:rsidP="007D5CA1">
      <w:pPr>
        <w:spacing w:line="60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ascii="仿宋_GB2312" w:eastAsia="仿宋_GB2312" w:hAnsi="仿宋" w:cs="仿宋" w:hint="eastAsia"/>
          <w:sz w:val="32"/>
          <w:szCs w:val="32"/>
        </w:rPr>
        <w:t>1.温州市重点数字创意企业评价体系</w:t>
      </w:r>
    </w:p>
    <w:p w:rsidR="00CB1024" w:rsidRDefault="00CB1024" w:rsidP="007D5CA1">
      <w:pPr>
        <w:spacing w:line="600" w:lineRule="exact"/>
        <w:ind w:firstLineChars="500" w:firstLine="16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2.温州市重点数字创意企业推荐表</w:t>
      </w: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 w:hint="eastAsia"/>
          <w:sz w:val="32"/>
          <w:szCs w:val="32"/>
        </w:rPr>
      </w:pPr>
    </w:p>
    <w:p w:rsidR="00CB1024" w:rsidRDefault="00CB1024" w:rsidP="00CB1024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CB1024" w:rsidRDefault="00CB1024" w:rsidP="007D5CA1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温州市重点数字创意企业评价体系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7"/>
        <w:gridCol w:w="1317"/>
        <w:gridCol w:w="1583"/>
        <w:gridCol w:w="4567"/>
        <w:gridCol w:w="883"/>
      </w:tblGrid>
      <w:tr w:rsidR="00CB1024" w:rsidRPr="007D5CA1" w:rsidTr="00FA6C59">
        <w:trPr>
          <w:trHeight w:val="349"/>
        </w:trPr>
        <w:tc>
          <w:tcPr>
            <w:tcW w:w="857" w:type="dxa"/>
          </w:tcPr>
          <w:p w:rsidR="00CB1024" w:rsidRPr="007D5CA1" w:rsidRDefault="00CB1024" w:rsidP="007D5CA1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D5CA1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317" w:type="dxa"/>
          </w:tcPr>
          <w:p w:rsidR="00CB1024" w:rsidRPr="007D5CA1" w:rsidRDefault="00CB1024" w:rsidP="007D5CA1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D5CA1">
              <w:rPr>
                <w:rFonts w:ascii="黑体" w:eastAsia="黑体" w:hAnsi="黑体" w:hint="eastAsia"/>
                <w:bCs/>
                <w:sz w:val="24"/>
              </w:rPr>
              <w:t>一级指标</w:t>
            </w:r>
          </w:p>
        </w:tc>
        <w:tc>
          <w:tcPr>
            <w:tcW w:w="1583" w:type="dxa"/>
          </w:tcPr>
          <w:p w:rsidR="00CB1024" w:rsidRPr="007D5CA1" w:rsidRDefault="00CB1024" w:rsidP="007D5CA1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D5CA1">
              <w:rPr>
                <w:rFonts w:ascii="黑体" w:eastAsia="黑体" w:hAnsi="黑体" w:hint="eastAsia"/>
                <w:bCs/>
                <w:sz w:val="24"/>
              </w:rPr>
              <w:t>二级指标</w:t>
            </w:r>
          </w:p>
        </w:tc>
        <w:tc>
          <w:tcPr>
            <w:tcW w:w="4567" w:type="dxa"/>
          </w:tcPr>
          <w:p w:rsidR="00CB1024" w:rsidRPr="007D5CA1" w:rsidRDefault="00CB1024" w:rsidP="007D5CA1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D5CA1">
              <w:rPr>
                <w:rFonts w:ascii="黑体" w:eastAsia="黑体" w:hAnsi="黑体" w:hint="eastAsia"/>
                <w:bCs/>
                <w:sz w:val="24"/>
              </w:rPr>
              <w:t>评价要求</w:t>
            </w:r>
          </w:p>
        </w:tc>
        <w:tc>
          <w:tcPr>
            <w:tcW w:w="883" w:type="dxa"/>
          </w:tcPr>
          <w:p w:rsidR="00CB1024" w:rsidRPr="007D5CA1" w:rsidRDefault="00CB1024" w:rsidP="007D5CA1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D5CA1">
              <w:rPr>
                <w:rFonts w:ascii="黑体" w:eastAsia="黑体" w:hAnsi="黑体" w:hint="eastAsia"/>
                <w:bCs/>
                <w:sz w:val="24"/>
              </w:rPr>
              <w:t>分值</w:t>
            </w:r>
          </w:p>
        </w:tc>
      </w:tr>
      <w:tr w:rsidR="00CB1024" w:rsidTr="00FA6C59">
        <w:trPr>
          <w:trHeight w:val="821"/>
        </w:trPr>
        <w:tc>
          <w:tcPr>
            <w:tcW w:w="857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1317" w:type="dxa"/>
            <w:vMerge w:val="restart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企业基本情况（</w:t>
            </w:r>
            <w:r>
              <w:rPr>
                <w:rFonts w:eastAsia="仿宋_GB2312"/>
                <w:bCs/>
                <w:sz w:val="24"/>
              </w:rPr>
              <w:t>15</w:t>
            </w:r>
            <w:r>
              <w:rPr>
                <w:rFonts w:eastAsia="仿宋_GB2312" w:hint="eastAsia"/>
                <w:bCs/>
                <w:sz w:val="24"/>
              </w:rPr>
              <w:t>分）</w:t>
            </w:r>
          </w:p>
        </w:tc>
        <w:tc>
          <w:tcPr>
            <w:tcW w:w="1583" w:type="dxa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行业领先</w:t>
            </w:r>
          </w:p>
        </w:tc>
        <w:tc>
          <w:tcPr>
            <w:tcW w:w="4567" w:type="dxa"/>
            <w:vAlign w:val="center"/>
          </w:tcPr>
          <w:p w:rsidR="00CB1024" w:rsidRDefault="00CB1024" w:rsidP="00FA6C59">
            <w:pPr>
              <w:spacing w:line="320" w:lineRule="exact"/>
              <w:jc w:val="left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sz w:val="24"/>
              </w:rPr>
              <w:t>国际行业龙头企业（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分）、国内行业龙头企业（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分）、细分行业龙头企业（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分）</w:t>
            </w:r>
          </w:p>
        </w:tc>
        <w:tc>
          <w:tcPr>
            <w:tcW w:w="883" w:type="dxa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eastAsia="仿宋_GB2312" w:hint="eastAsia"/>
                <w:bCs/>
                <w:sz w:val="24"/>
              </w:rPr>
              <w:t>分</w:t>
            </w:r>
          </w:p>
        </w:tc>
      </w:tr>
      <w:tr w:rsidR="00CB1024" w:rsidTr="00FA6C59">
        <w:trPr>
          <w:trHeight w:val="1100"/>
        </w:trPr>
        <w:tc>
          <w:tcPr>
            <w:tcW w:w="857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1317" w:type="dxa"/>
            <w:vMerge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上年度</w:t>
            </w:r>
          </w:p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产值</w:t>
            </w:r>
          </w:p>
        </w:tc>
        <w:tc>
          <w:tcPr>
            <w:tcW w:w="4567" w:type="dxa"/>
            <w:vAlign w:val="center"/>
          </w:tcPr>
          <w:p w:rsidR="00CB1024" w:rsidRDefault="00CB1024" w:rsidP="00FA6C59">
            <w:pPr>
              <w:spacing w:line="320" w:lineRule="exact"/>
              <w:jc w:val="left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sz w:val="24"/>
              </w:rPr>
              <w:t>对所有遴选对象进行比较打分，得分</w:t>
            </w:r>
            <w:r>
              <w:rPr>
                <w:rFonts w:eastAsia="仿宋_GB2312"/>
                <w:sz w:val="24"/>
              </w:rPr>
              <w:t>=</w:t>
            </w:r>
            <w:r>
              <w:rPr>
                <w:rFonts w:eastAsia="仿宋_GB2312" w:hint="eastAsia"/>
                <w:sz w:val="24"/>
              </w:rPr>
              <w:t>分值</w:t>
            </w:r>
            <w:r>
              <w:rPr>
                <w:rFonts w:eastAsia="仿宋_GB2312"/>
                <w:sz w:val="24"/>
              </w:rPr>
              <w:t>×[50+50×</w:t>
            </w:r>
            <w:r>
              <w:rPr>
                <w:rFonts w:eastAsia="仿宋_GB2312" w:hint="eastAsia"/>
                <w:sz w:val="24"/>
              </w:rPr>
              <w:t>（当前值</w:t>
            </w:r>
            <w:r>
              <w:rPr>
                <w:rFonts w:eastAsia="仿宋_GB2312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最小值）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（最大值</w:t>
            </w:r>
            <w:r>
              <w:rPr>
                <w:rFonts w:eastAsia="仿宋_GB2312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最小值）</w:t>
            </w:r>
            <w:r>
              <w:rPr>
                <w:rFonts w:eastAsia="仿宋_GB2312"/>
                <w:sz w:val="24"/>
              </w:rPr>
              <w:t>]/100</w:t>
            </w:r>
          </w:p>
        </w:tc>
        <w:tc>
          <w:tcPr>
            <w:tcW w:w="883" w:type="dxa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eastAsia="仿宋_GB2312" w:hint="eastAsia"/>
                <w:bCs/>
                <w:sz w:val="24"/>
              </w:rPr>
              <w:t>分</w:t>
            </w:r>
          </w:p>
        </w:tc>
      </w:tr>
      <w:tr w:rsidR="00CB1024" w:rsidTr="00FA6C59">
        <w:trPr>
          <w:trHeight w:val="1083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1317" w:type="dxa"/>
            <w:vMerge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上年度</w:t>
            </w:r>
          </w:p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研发投入</w:t>
            </w:r>
          </w:p>
        </w:tc>
        <w:tc>
          <w:tcPr>
            <w:tcW w:w="4567" w:type="dxa"/>
            <w:vAlign w:val="center"/>
          </w:tcPr>
          <w:p w:rsidR="00CB1024" w:rsidRDefault="00CB1024" w:rsidP="00FA6C5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对所有遴选对象进行比较打分，得分</w:t>
            </w:r>
            <w:r>
              <w:rPr>
                <w:rFonts w:eastAsia="仿宋_GB2312"/>
                <w:sz w:val="24"/>
              </w:rPr>
              <w:t>=</w:t>
            </w:r>
            <w:r>
              <w:rPr>
                <w:rFonts w:eastAsia="仿宋_GB2312" w:hint="eastAsia"/>
                <w:sz w:val="24"/>
              </w:rPr>
              <w:t>分值</w:t>
            </w:r>
            <w:r>
              <w:rPr>
                <w:rFonts w:eastAsia="仿宋_GB2312"/>
                <w:sz w:val="24"/>
              </w:rPr>
              <w:t>×[50+50×</w:t>
            </w:r>
            <w:r>
              <w:rPr>
                <w:rFonts w:eastAsia="仿宋_GB2312" w:hint="eastAsia"/>
                <w:sz w:val="24"/>
              </w:rPr>
              <w:t>（当前值</w:t>
            </w:r>
            <w:r>
              <w:rPr>
                <w:rFonts w:eastAsia="仿宋_GB2312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最小值）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（最大值</w:t>
            </w:r>
            <w:r>
              <w:rPr>
                <w:rFonts w:eastAsia="仿宋_GB2312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最小值）</w:t>
            </w:r>
            <w:r>
              <w:rPr>
                <w:rFonts w:eastAsia="仿宋_GB2312"/>
                <w:sz w:val="24"/>
              </w:rPr>
              <w:t>]/100</w:t>
            </w:r>
          </w:p>
        </w:tc>
        <w:tc>
          <w:tcPr>
            <w:tcW w:w="883" w:type="dxa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bCs/>
                <w:w w:val="9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eastAsia="仿宋_GB2312" w:hint="eastAsia"/>
                <w:bCs/>
                <w:sz w:val="24"/>
              </w:rPr>
              <w:t>分</w:t>
            </w:r>
          </w:p>
        </w:tc>
      </w:tr>
      <w:tr w:rsidR="00CB1024" w:rsidTr="00FA6C59">
        <w:trPr>
          <w:trHeight w:hRule="exact" w:val="1215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1317" w:type="dxa"/>
            <w:vMerge w:val="restart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企业数字技术运用情况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技术创新</w:t>
            </w:r>
          </w:p>
        </w:tc>
        <w:tc>
          <w:tcPr>
            <w:tcW w:w="4567" w:type="dxa"/>
            <w:vAlign w:val="center"/>
          </w:tcPr>
          <w:p w:rsidR="00CB1024" w:rsidRDefault="00CB1024" w:rsidP="00FA6C5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拥有自主知识产权。</w:t>
            </w: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行业内领先技术运用。</w:t>
            </w: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推动标准体系的广泛应用。每项最高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分。</w:t>
            </w:r>
          </w:p>
        </w:tc>
        <w:tc>
          <w:tcPr>
            <w:tcW w:w="883" w:type="dxa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15</w:t>
            </w:r>
          </w:p>
        </w:tc>
      </w:tr>
      <w:tr w:rsidR="00CB1024" w:rsidTr="00FA6C59">
        <w:trPr>
          <w:trHeight w:hRule="exact" w:val="1090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1317" w:type="dxa"/>
            <w:vMerge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装备创新</w:t>
            </w:r>
          </w:p>
        </w:tc>
        <w:tc>
          <w:tcPr>
            <w:tcW w:w="4567" w:type="dxa"/>
            <w:vAlign w:val="center"/>
          </w:tcPr>
          <w:p w:rsidR="00CB1024" w:rsidRDefault="00CB1024" w:rsidP="00FA6C59">
            <w:pPr>
              <w:spacing w:line="32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自主研发装备。</w:t>
            </w: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实现智能化、网络化运用。</w:t>
            </w: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成果转化明显。每项最高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分。</w:t>
            </w:r>
          </w:p>
        </w:tc>
        <w:tc>
          <w:tcPr>
            <w:tcW w:w="883" w:type="dxa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15</w:t>
            </w:r>
          </w:p>
        </w:tc>
      </w:tr>
      <w:tr w:rsidR="00CB1024" w:rsidTr="00FA6C59">
        <w:trPr>
          <w:trHeight w:hRule="exact" w:val="851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6</w:t>
            </w:r>
          </w:p>
        </w:tc>
        <w:tc>
          <w:tcPr>
            <w:tcW w:w="1317" w:type="dxa"/>
            <w:vMerge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设计水准</w:t>
            </w:r>
          </w:p>
        </w:tc>
        <w:tc>
          <w:tcPr>
            <w:tcW w:w="4567" w:type="dxa"/>
            <w:vAlign w:val="center"/>
          </w:tcPr>
          <w:p w:rsidR="00CB1024" w:rsidRDefault="00CB1024" w:rsidP="00FA6C59">
            <w:pPr>
              <w:spacing w:line="32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企业拥有较强设计团队。</w:t>
            </w: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产品在创意设计上具有独创性。每项最高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分。</w:t>
            </w:r>
          </w:p>
        </w:tc>
        <w:tc>
          <w:tcPr>
            <w:tcW w:w="883" w:type="dxa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10</w:t>
            </w:r>
          </w:p>
        </w:tc>
      </w:tr>
      <w:tr w:rsidR="00CB1024" w:rsidTr="00FA6C59">
        <w:trPr>
          <w:trHeight w:hRule="exact" w:val="851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7</w:t>
            </w:r>
          </w:p>
        </w:tc>
        <w:tc>
          <w:tcPr>
            <w:tcW w:w="1317" w:type="dxa"/>
            <w:vMerge w:val="restart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企业内容生产情况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文化创新</w:t>
            </w:r>
          </w:p>
        </w:tc>
        <w:tc>
          <w:tcPr>
            <w:tcW w:w="4567" w:type="dxa"/>
            <w:vAlign w:val="center"/>
          </w:tcPr>
          <w:p w:rsidR="00CB1024" w:rsidRDefault="00CB1024" w:rsidP="00FA6C59">
            <w:pPr>
              <w:spacing w:line="32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传统文化资源的开发。</w:t>
            </w: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文化精品创作生产。</w:t>
            </w: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文化品牌打造。每项最高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分。</w:t>
            </w:r>
          </w:p>
        </w:tc>
        <w:tc>
          <w:tcPr>
            <w:tcW w:w="883" w:type="dxa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15</w:t>
            </w:r>
          </w:p>
        </w:tc>
      </w:tr>
      <w:tr w:rsidR="00CB1024" w:rsidTr="00FA6C59">
        <w:trPr>
          <w:trHeight w:hRule="exact" w:val="1239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8</w:t>
            </w:r>
          </w:p>
        </w:tc>
        <w:tc>
          <w:tcPr>
            <w:tcW w:w="1317" w:type="dxa"/>
            <w:vMerge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内容导向</w:t>
            </w:r>
          </w:p>
        </w:tc>
        <w:tc>
          <w:tcPr>
            <w:tcW w:w="4567" w:type="dxa"/>
            <w:vAlign w:val="center"/>
          </w:tcPr>
          <w:p w:rsidR="00CB1024" w:rsidRDefault="00CB1024" w:rsidP="00FA6C59">
            <w:pPr>
              <w:spacing w:line="32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产品体现正确价值观。</w:t>
            </w: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对温州正面宣传有积极作用。</w:t>
            </w: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文化传播体现数字化技术。每项最高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分。</w:t>
            </w:r>
          </w:p>
        </w:tc>
        <w:tc>
          <w:tcPr>
            <w:tcW w:w="883" w:type="dxa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15</w:t>
            </w:r>
          </w:p>
        </w:tc>
      </w:tr>
      <w:tr w:rsidR="00CB1024" w:rsidTr="00FA6C59">
        <w:trPr>
          <w:trHeight w:hRule="exact" w:val="1085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9</w:t>
            </w:r>
          </w:p>
        </w:tc>
        <w:tc>
          <w:tcPr>
            <w:tcW w:w="1317" w:type="dxa"/>
            <w:vMerge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融合理念</w:t>
            </w:r>
          </w:p>
        </w:tc>
        <w:tc>
          <w:tcPr>
            <w:tcW w:w="4567" w:type="dxa"/>
            <w:vAlign w:val="center"/>
          </w:tcPr>
          <w:p w:rsidR="00CB1024" w:rsidRDefault="00CB1024" w:rsidP="00FA6C5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体现“互联网</w:t>
            </w:r>
            <w:r>
              <w:rPr>
                <w:rFonts w:eastAsia="仿宋_GB2312" w:hint="eastAsia"/>
                <w:sz w:val="24"/>
              </w:rPr>
              <w:t>+</w:t>
            </w:r>
            <w:r>
              <w:rPr>
                <w:rFonts w:eastAsia="仿宋_GB2312" w:hint="eastAsia"/>
                <w:sz w:val="24"/>
              </w:rPr>
              <w:t>”理念。</w:t>
            </w: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体现“文化</w:t>
            </w:r>
            <w:r>
              <w:rPr>
                <w:rFonts w:eastAsia="仿宋_GB2312" w:hint="eastAsia"/>
                <w:sz w:val="24"/>
              </w:rPr>
              <w:t>+</w:t>
            </w:r>
            <w:r>
              <w:rPr>
                <w:rFonts w:eastAsia="仿宋_GB2312" w:hint="eastAsia"/>
                <w:sz w:val="24"/>
              </w:rPr>
              <w:t>”理念。</w:t>
            </w: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与其他产业融合理念。每项最高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分。</w:t>
            </w:r>
          </w:p>
        </w:tc>
        <w:tc>
          <w:tcPr>
            <w:tcW w:w="883" w:type="dxa"/>
            <w:vAlign w:val="center"/>
          </w:tcPr>
          <w:p w:rsidR="00CB1024" w:rsidRDefault="00CB1024" w:rsidP="00FA6C59">
            <w:pPr>
              <w:spacing w:line="32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15</w:t>
            </w:r>
          </w:p>
        </w:tc>
      </w:tr>
    </w:tbl>
    <w:p w:rsidR="00CB1024" w:rsidRDefault="00CB1024" w:rsidP="00CB1024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</w:p>
    <w:p w:rsidR="00CB1024" w:rsidRDefault="00CB1024" w:rsidP="00CB1024">
      <w:pPr>
        <w:pStyle w:val="aa"/>
        <w:spacing w:before="0"/>
        <w:jc w:val="both"/>
        <w:rPr>
          <w:rFonts w:ascii="仿宋_GB2312" w:eastAsia="仿宋_GB2312" w:hAnsi="仿宋_GB2312" w:cs="仿宋_GB2312" w:hint="eastAsia"/>
          <w:b w:val="0"/>
          <w:color w:val="000000"/>
        </w:rPr>
      </w:pPr>
    </w:p>
    <w:p w:rsidR="007D5CA1" w:rsidRDefault="007D5CA1" w:rsidP="00CB1024">
      <w:pPr>
        <w:pStyle w:val="aa"/>
        <w:spacing w:before="0"/>
        <w:jc w:val="both"/>
        <w:rPr>
          <w:rFonts w:ascii="仿宋_GB2312" w:eastAsia="仿宋_GB2312" w:hAnsi="仿宋_GB2312" w:cs="仿宋_GB2312" w:hint="eastAsia"/>
          <w:b w:val="0"/>
          <w:color w:val="000000"/>
        </w:rPr>
      </w:pPr>
    </w:p>
    <w:p w:rsidR="007D5CA1" w:rsidRDefault="007D5CA1" w:rsidP="00CB1024">
      <w:pPr>
        <w:pStyle w:val="aa"/>
        <w:spacing w:before="0"/>
        <w:jc w:val="both"/>
        <w:rPr>
          <w:rFonts w:ascii="仿宋_GB2312" w:eastAsia="仿宋_GB2312" w:hAnsi="仿宋_GB2312" w:cs="仿宋_GB2312" w:hint="eastAsia"/>
          <w:b w:val="0"/>
          <w:color w:val="000000"/>
        </w:rPr>
      </w:pPr>
    </w:p>
    <w:p w:rsidR="00CB1024" w:rsidRPr="007D5CA1" w:rsidRDefault="00CB1024" w:rsidP="00CB1024">
      <w:pPr>
        <w:pStyle w:val="aa"/>
        <w:spacing w:before="0"/>
        <w:jc w:val="both"/>
        <w:rPr>
          <w:rFonts w:ascii="黑体" w:eastAsia="黑体" w:hAnsi="黑体" w:cs="仿宋_GB2312" w:hint="eastAsia"/>
          <w:b w:val="0"/>
          <w:color w:val="000000"/>
        </w:rPr>
      </w:pPr>
      <w:r w:rsidRPr="007D5CA1">
        <w:rPr>
          <w:rFonts w:ascii="黑体" w:eastAsia="黑体" w:hAnsi="黑体" w:cs="仿宋_GB2312" w:hint="eastAsia"/>
          <w:b w:val="0"/>
          <w:color w:val="000000"/>
        </w:rPr>
        <w:lastRenderedPageBreak/>
        <w:t>附件2</w:t>
      </w:r>
    </w:p>
    <w:p w:rsidR="00CB1024" w:rsidRDefault="00CB1024" w:rsidP="007D5CA1">
      <w:pPr>
        <w:pStyle w:val="aa"/>
        <w:spacing w:before="0" w:line="640" w:lineRule="exact"/>
        <w:rPr>
          <w:rFonts w:ascii="方正小标宋简体" w:eastAsia="方正小标宋简体" w:hAnsi="方正小标宋简体" w:cs="方正小标宋简体" w:hint="eastAsia"/>
          <w:b w:val="0"/>
          <w:color w:val="000000"/>
          <w:sz w:val="40"/>
          <w:szCs w:val="40"/>
        </w:rPr>
      </w:pPr>
      <w:r w:rsidRPr="007D5CA1">
        <w:rPr>
          <w:rFonts w:ascii="方正小标宋简体" w:eastAsia="方正小标宋简体" w:hAnsi="方正小标宋简体" w:cs="方正小标宋简体" w:hint="eastAsia"/>
          <w:b w:val="0"/>
          <w:color w:val="000000"/>
          <w:sz w:val="40"/>
          <w:szCs w:val="40"/>
        </w:rPr>
        <w:t>温州市重点数字创意企业申请表</w:t>
      </w:r>
    </w:p>
    <w:p w:rsidR="007D5CA1" w:rsidRPr="007D5CA1" w:rsidRDefault="007D5CA1" w:rsidP="007D5CA1">
      <w:pPr>
        <w:pStyle w:val="aa"/>
        <w:spacing w:before="0" w:line="640" w:lineRule="exact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5"/>
        <w:gridCol w:w="895"/>
        <w:gridCol w:w="285"/>
        <w:gridCol w:w="509"/>
        <w:gridCol w:w="298"/>
        <w:gridCol w:w="318"/>
        <w:gridCol w:w="774"/>
        <w:gridCol w:w="294"/>
        <w:gridCol w:w="558"/>
        <w:gridCol w:w="239"/>
        <w:gridCol w:w="1092"/>
        <w:gridCol w:w="474"/>
        <w:gridCol w:w="1101"/>
      </w:tblGrid>
      <w:tr w:rsidR="00CB1024" w:rsidTr="00FA6C59">
        <w:trPr>
          <w:cantSplit/>
          <w:trHeight w:hRule="exact" w:val="397"/>
          <w:jc w:val="center"/>
        </w:trPr>
        <w:tc>
          <w:tcPr>
            <w:tcW w:w="2695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单位名称</w:t>
            </w:r>
          </w:p>
        </w:tc>
        <w:tc>
          <w:tcPr>
            <w:tcW w:w="6837" w:type="dxa"/>
            <w:gridSpan w:val="1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</w:p>
        </w:tc>
      </w:tr>
      <w:tr w:rsidR="00CB1024" w:rsidTr="00FA6C59">
        <w:trPr>
          <w:cantSplit/>
          <w:trHeight w:hRule="exact" w:val="397"/>
          <w:jc w:val="center"/>
        </w:trPr>
        <w:tc>
          <w:tcPr>
            <w:tcW w:w="2695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社会统一信用代码</w:t>
            </w:r>
          </w:p>
        </w:tc>
        <w:tc>
          <w:tcPr>
            <w:tcW w:w="6837" w:type="dxa"/>
            <w:gridSpan w:val="1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（自动导入）</w:t>
            </w:r>
          </w:p>
        </w:tc>
      </w:tr>
      <w:tr w:rsidR="00CB1024" w:rsidTr="00FA6C59">
        <w:trPr>
          <w:cantSplit/>
          <w:trHeight w:hRule="exact" w:val="397"/>
          <w:jc w:val="center"/>
        </w:trPr>
        <w:tc>
          <w:tcPr>
            <w:tcW w:w="2695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法定代表人</w:t>
            </w:r>
          </w:p>
        </w:tc>
        <w:tc>
          <w:tcPr>
            <w:tcW w:w="1689" w:type="dxa"/>
            <w:gridSpan w:val="3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（自动导入）</w:t>
            </w:r>
          </w:p>
        </w:tc>
        <w:tc>
          <w:tcPr>
            <w:tcW w:w="2242" w:type="dxa"/>
            <w:gridSpan w:val="5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手机或固定电话</w:t>
            </w:r>
          </w:p>
        </w:tc>
        <w:tc>
          <w:tcPr>
            <w:tcW w:w="2906" w:type="dxa"/>
            <w:gridSpan w:val="4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（自动导入）</w:t>
            </w:r>
          </w:p>
        </w:tc>
      </w:tr>
      <w:tr w:rsidR="00CB1024" w:rsidTr="00FA6C59">
        <w:trPr>
          <w:cantSplit/>
          <w:trHeight w:hRule="exact" w:val="397"/>
          <w:jc w:val="center"/>
        </w:trPr>
        <w:tc>
          <w:tcPr>
            <w:tcW w:w="2695" w:type="dxa"/>
            <w:vMerge w:val="restart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联系人</w:t>
            </w:r>
          </w:p>
        </w:tc>
        <w:tc>
          <w:tcPr>
            <w:tcW w:w="1689" w:type="dxa"/>
            <w:gridSpan w:val="3"/>
            <w:vMerge w:val="restart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手机及固定电话</w:t>
            </w:r>
          </w:p>
        </w:tc>
        <w:tc>
          <w:tcPr>
            <w:tcW w:w="2906" w:type="dxa"/>
            <w:gridSpan w:val="4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</w:p>
        </w:tc>
      </w:tr>
      <w:tr w:rsidR="00CB1024" w:rsidTr="00FA6C59">
        <w:trPr>
          <w:cantSplit/>
          <w:trHeight w:hRule="exact" w:val="397"/>
          <w:jc w:val="center"/>
        </w:trPr>
        <w:tc>
          <w:tcPr>
            <w:tcW w:w="2695" w:type="dxa"/>
            <w:vMerge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689" w:type="dxa"/>
            <w:gridSpan w:val="3"/>
            <w:vMerge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E-Mail</w:t>
            </w:r>
          </w:p>
        </w:tc>
        <w:tc>
          <w:tcPr>
            <w:tcW w:w="2906" w:type="dxa"/>
            <w:gridSpan w:val="4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</w:p>
        </w:tc>
      </w:tr>
      <w:tr w:rsidR="00CB1024" w:rsidTr="00FA6C59">
        <w:trPr>
          <w:cantSplit/>
          <w:trHeight w:hRule="exact" w:val="397"/>
          <w:jc w:val="center"/>
        </w:trPr>
        <w:tc>
          <w:tcPr>
            <w:tcW w:w="2695" w:type="dxa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单位注册地址</w:t>
            </w:r>
          </w:p>
        </w:tc>
        <w:tc>
          <w:tcPr>
            <w:tcW w:w="6837" w:type="dxa"/>
            <w:gridSpan w:val="12"/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（自动导入）</w:t>
            </w:r>
          </w:p>
        </w:tc>
      </w:tr>
      <w:tr w:rsidR="00CB1024" w:rsidTr="00FA6C59">
        <w:trPr>
          <w:cantSplit/>
          <w:trHeight w:hRule="exact" w:val="397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企业归属区域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（自动导入）</w:t>
            </w:r>
          </w:p>
        </w:tc>
      </w:tr>
      <w:tr w:rsidR="00CB1024" w:rsidTr="00FA6C59">
        <w:trPr>
          <w:cantSplit/>
          <w:trHeight w:hRule="exact" w:val="397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企业营业执照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（自动导入）</w:t>
            </w:r>
          </w:p>
        </w:tc>
      </w:tr>
      <w:tr w:rsidR="00CB1024" w:rsidTr="00FA6C59">
        <w:trPr>
          <w:cantSplit/>
          <w:trHeight w:hRule="exact" w:val="602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3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上年度财务报表</w:t>
            </w: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0"/>
              </w:rPr>
              <w:t>（含税前利润和净资产值）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（自动导入）</w:t>
            </w:r>
          </w:p>
        </w:tc>
      </w:tr>
      <w:tr w:rsidR="00CB1024" w:rsidTr="00FA6C59">
        <w:trPr>
          <w:cantSplit/>
          <w:trHeight w:val="350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基本户开户银行及账号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</w:p>
        </w:tc>
      </w:tr>
      <w:tr w:rsidR="00CB1024" w:rsidTr="00FA6C59">
        <w:trPr>
          <w:cantSplit/>
          <w:trHeight w:val="464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企业类型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500" w:lineRule="exact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</w:rPr>
              <w:t>国企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国有控股</w:t>
            </w:r>
            <w:r>
              <w:rPr>
                <w:rFonts w:eastAsia="仿宋_GB2312"/>
                <w:color w:val="000000"/>
                <w:sz w:val="24"/>
              </w:rPr>
              <w:t xml:space="preserve">  □</w:t>
            </w:r>
            <w:r>
              <w:rPr>
                <w:rFonts w:eastAsia="仿宋_GB2312" w:hint="eastAsia"/>
                <w:color w:val="000000"/>
                <w:sz w:val="24"/>
              </w:rPr>
              <w:t>外资独资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合资</w:t>
            </w:r>
            <w:r>
              <w:rPr>
                <w:rFonts w:eastAsia="仿宋_GB2312"/>
                <w:color w:val="000000"/>
                <w:sz w:val="24"/>
              </w:rPr>
              <w:t xml:space="preserve">   □</w:t>
            </w:r>
            <w:r>
              <w:rPr>
                <w:rFonts w:eastAsia="仿宋_GB2312" w:hint="eastAsia"/>
                <w:color w:val="000000"/>
                <w:sz w:val="24"/>
              </w:rPr>
              <w:t>民营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私营企业</w:t>
            </w:r>
          </w:p>
        </w:tc>
      </w:tr>
      <w:tr w:rsidR="00CB1024" w:rsidTr="00FA6C59">
        <w:trPr>
          <w:cantSplit/>
          <w:trHeight w:val="464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企业规模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</w:rPr>
              <w:t>50</w:t>
            </w:r>
            <w:r>
              <w:rPr>
                <w:rFonts w:eastAsia="仿宋_GB2312" w:hint="eastAsia"/>
                <w:color w:val="000000"/>
                <w:sz w:val="24"/>
              </w:rPr>
              <w:t>人以下</w:t>
            </w:r>
            <w:r>
              <w:rPr>
                <w:rFonts w:eastAsia="仿宋_GB2312"/>
                <w:color w:val="000000"/>
                <w:sz w:val="24"/>
              </w:rPr>
              <w:t xml:space="preserve">  □</w:t>
            </w:r>
            <w:r>
              <w:rPr>
                <w:rFonts w:eastAsia="仿宋_GB2312" w:hint="eastAsia"/>
                <w:color w:val="000000"/>
                <w:sz w:val="24"/>
              </w:rPr>
              <w:t>50-200</w:t>
            </w:r>
            <w:r>
              <w:rPr>
                <w:rFonts w:eastAsia="仿宋_GB2312" w:hint="eastAsia"/>
                <w:color w:val="000000"/>
                <w:sz w:val="24"/>
              </w:rPr>
              <w:t>人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</w:rPr>
              <w:t>200-500</w:t>
            </w:r>
            <w:r>
              <w:rPr>
                <w:rFonts w:eastAsia="仿宋_GB2312" w:hint="eastAsia"/>
                <w:color w:val="000000"/>
                <w:sz w:val="24"/>
              </w:rPr>
              <w:t>人</w:t>
            </w:r>
            <w:r>
              <w:rPr>
                <w:rFonts w:eastAsia="仿宋_GB2312"/>
                <w:color w:val="000000"/>
                <w:sz w:val="24"/>
              </w:rPr>
              <w:t xml:space="preserve"> □</w:t>
            </w:r>
            <w:r>
              <w:rPr>
                <w:rFonts w:eastAsia="仿宋_GB2312" w:hint="eastAsia"/>
                <w:color w:val="000000"/>
                <w:sz w:val="24"/>
              </w:rPr>
              <w:t>500</w:t>
            </w:r>
            <w:r>
              <w:rPr>
                <w:rFonts w:eastAsia="仿宋_GB2312" w:hint="eastAsia"/>
                <w:color w:val="000000"/>
                <w:sz w:val="24"/>
              </w:rPr>
              <w:t>人以上</w:t>
            </w:r>
          </w:p>
        </w:tc>
      </w:tr>
      <w:tr w:rsidR="00CB1024" w:rsidTr="00FA6C59">
        <w:trPr>
          <w:cantSplit/>
          <w:trHeight w:val="464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上年度研发投入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实际研发投入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万元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</w:tc>
      </w:tr>
      <w:tr w:rsidR="00CB1024" w:rsidTr="00FA6C59">
        <w:trPr>
          <w:cantSplit/>
          <w:trHeight w:val="464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企业领先性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 w:hint="eastAsia"/>
                <w:color w:val="000000"/>
                <w:sz w:val="24"/>
              </w:rPr>
              <w:t>国际领先</w:t>
            </w:r>
            <w:r>
              <w:rPr>
                <w:rFonts w:eastAsia="仿宋_GB2312"/>
                <w:color w:val="000000"/>
                <w:sz w:val="24"/>
              </w:rPr>
              <w:t xml:space="preserve"> □</w:t>
            </w:r>
            <w:r>
              <w:rPr>
                <w:rFonts w:eastAsia="仿宋_GB2312" w:hint="eastAsia"/>
                <w:color w:val="000000"/>
                <w:sz w:val="24"/>
              </w:rPr>
              <w:t>国内领先</w:t>
            </w:r>
            <w:r>
              <w:rPr>
                <w:rFonts w:eastAsia="仿宋_GB2312"/>
                <w:color w:val="000000"/>
                <w:sz w:val="24"/>
              </w:rPr>
              <w:t xml:space="preserve">  □</w:t>
            </w:r>
            <w:r>
              <w:rPr>
                <w:rFonts w:eastAsia="仿宋_GB2312" w:hint="eastAsia"/>
                <w:color w:val="000000"/>
                <w:sz w:val="24"/>
              </w:rPr>
              <w:t>行业领先</w:t>
            </w:r>
            <w:r>
              <w:rPr>
                <w:rFonts w:eastAsia="仿宋_GB2312"/>
                <w:color w:val="000000"/>
                <w:sz w:val="24"/>
              </w:rPr>
              <w:t xml:space="preserve">  □</w:t>
            </w:r>
            <w:r>
              <w:rPr>
                <w:rFonts w:eastAsia="仿宋_GB2312" w:hint="eastAsia"/>
                <w:color w:val="000000"/>
                <w:sz w:val="24"/>
              </w:rPr>
              <w:t>其他：</w:t>
            </w:r>
          </w:p>
        </w:tc>
      </w:tr>
      <w:tr w:rsidR="00CB1024" w:rsidTr="00FA6C59">
        <w:trPr>
          <w:cantSplit/>
          <w:trHeight w:val="418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上年度入库税收（元）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B1024" w:rsidTr="00FA6C59">
        <w:trPr>
          <w:cantSplit/>
          <w:trHeight w:val="70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上年度入库（元）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增值税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营业税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企业所得税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B1024" w:rsidTr="00FA6C59">
        <w:trPr>
          <w:cantSplit/>
          <w:trHeight w:val="70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上年度地方综合贡献（元）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自动计算（公式=增值税*0.4+营业税*0.4+企业所得税*0.32）</w:t>
            </w:r>
          </w:p>
        </w:tc>
      </w:tr>
      <w:tr w:rsidR="00CB1024" w:rsidTr="00FA6C59">
        <w:trPr>
          <w:cantSplit/>
          <w:trHeight w:val="70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上年度核定入库（元）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增值税</w:t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（税务获取）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营业税</w:t>
            </w:r>
          </w:p>
        </w:tc>
        <w:tc>
          <w:tcPr>
            <w:tcW w:w="1091" w:type="dxa"/>
            <w:gridSpan w:val="3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（税务获取）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企业所得税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（税务获取）</w:t>
            </w:r>
          </w:p>
        </w:tc>
      </w:tr>
      <w:tr w:rsidR="00CB1024" w:rsidTr="00FA6C59">
        <w:trPr>
          <w:cantSplit/>
          <w:trHeight w:val="70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 w:val="24"/>
              </w:rPr>
              <w:t>上年度核定地方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综合贡献</w:t>
            </w:r>
            <w:r>
              <w:rPr>
                <w:rFonts w:ascii="仿宋_GB2312" w:eastAsia="仿宋_GB2312" w:hint="eastAsia"/>
                <w:color w:val="000000"/>
                <w:spacing w:val="-4"/>
                <w:sz w:val="24"/>
              </w:rPr>
              <w:t>（元）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自动计算（公式=增值税*0.4+营业税*0.4+企业所得税*0.32）</w:t>
            </w:r>
          </w:p>
        </w:tc>
      </w:tr>
      <w:tr w:rsidR="00CB1024" w:rsidTr="00FA6C59">
        <w:trPr>
          <w:cantSplit/>
          <w:trHeight w:val="567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jc w:val="center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备注</w:t>
            </w:r>
          </w:p>
        </w:tc>
        <w:tc>
          <w:tcPr>
            <w:tcW w:w="6837" w:type="dxa"/>
            <w:gridSpan w:val="12"/>
            <w:tcBorders>
              <w:bottom w:val="single" w:sz="4" w:space="0" w:color="auto"/>
            </w:tcBorders>
            <w:vAlign w:val="center"/>
          </w:tcPr>
          <w:p w:rsidR="00CB1024" w:rsidRDefault="00CB1024" w:rsidP="00FA6C59">
            <w:pPr>
              <w:spacing w:line="400" w:lineRule="exact"/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上传企业发展情况简介（含基本情况、研发团队、研发投入、创新成果、未来发展规划）等附件，并参加市委宣传部组织的遴选活动。</w:t>
            </w:r>
          </w:p>
        </w:tc>
      </w:tr>
    </w:tbl>
    <w:p w:rsidR="00CB1024" w:rsidRDefault="00CB1024" w:rsidP="00CB1024">
      <w:pPr>
        <w:pStyle w:val="a9"/>
        <w:rPr>
          <w:rFonts w:ascii="仿宋_GB2312" w:eastAsia="仿宋_GB2312" w:hAnsi="方正仿宋_GBK" w:cs="方正仿宋_GBK" w:hint="eastAsia"/>
          <w:color w:val="000000"/>
          <w:sz w:val="24"/>
        </w:rPr>
      </w:pPr>
      <w:r>
        <w:rPr>
          <w:rFonts w:ascii="仿宋_GB2312" w:eastAsia="仿宋_GB2312" w:hAnsi="方正仿宋_GBK" w:cs="方正仿宋_GBK" w:hint="eastAsia"/>
          <w:color w:val="000000"/>
          <w:sz w:val="24"/>
        </w:rPr>
        <w:t>备注：1.此表需登录温州市产业政策系统平台在线填写；2.自动导入为企业通过温州市产业政策奖励兑现系统推荐时，系统根据相关职能部门的大数据自动导入相关信息。</w:t>
      </w:r>
    </w:p>
    <w:p w:rsidR="00516F06" w:rsidRPr="004306EA" w:rsidRDefault="00516F06" w:rsidP="00CB1024">
      <w:pPr>
        <w:spacing w:line="700" w:lineRule="exact"/>
        <w:jc w:val="center"/>
        <w:rPr>
          <w:rFonts w:hint="eastAsia"/>
        </w:rPr>
      </w:pPr>
    </w:p>
    <w:sectPr w:rsidR="00516F06" w:rsidRPr="004306EA" w:rsidSect="00B8350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B42" w:rsidRDefault="00D87B42">
      <w:r>
        <w:separator/>
      </w:r>
    </w:p>
  </w:endnote>
  <w:endnote w:type="continuationSeparator" w:id="1">
    <w:p w:rsidR="00D87B42" w:rsidRDefault="00D8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24" w:rsidRDefault="00CB1024">
    <w:pPr>
      <w:pStyle w:val="a5"/>
    </w:pPr>
    <w:r>
      <w:rPr>
        <w:rFonts w:ascii="Calibri" w:hAnsi="Calibri" w:cs="黑体"/>
        <w:szCs w:val="24"/>
      </w:rPr>
      <w:pict>
        <v:rect id="文本框 1" o:spid="_x0000_s2049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CB1024" w:rsidRDefault="00CB1024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66461" w:rsidRPr="00566461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EE" w:rsidRDefault="00856FEE" w:rsidP="008108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6FEE" w:rsidRDefault="00856F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EE" w:rsidRPr="00B83502" w:rsidRDefault="00856FEE" w:rsidP="008108A6">
    <w:pPr>
      <w:pStyle w:val="a5"/>
      <w:framePr w:wrap="around" w:vAnchor="text" w:hAnchor="margin" w:xAlign="center" w:y="1"/>
      <w:rPr>
        <w:rStyle w:val="a6"/>
        <w:rFonts w:ascii="宋体" w:hAnsi="宋体"/>
        <w:sz w:val="21"/>
        <w:szCs w:val="21"/>
      </w:rPr>
    </w:pPr>
    <w:r w:rsidRPr="00B83502">
      <w:rPr>
        <w:rStyle w:val="a6"/>
        <w:rFonts w:ascii="宋体" w:hAnsi="宋体"/>
        <w:sz w:val="21"/>
        <w:szCs w:val="21"/>
      </w:rPr>
      <w:fldChar w:fldCharType="begin"/>
    </w:r>
    <w:r w:rsidRPr="00B83502">
      <w:rPr>
        <w:rStyle w:val="a6"/>
        <w:rFonts w:ascii="宋体" w:hAnsi="宋体"/>
        <w:sz w:val="21"/>
        <w:szCs w:val="21"/>
      </w:rPr>
      <w:instrText xml:space="preserve">PAGE  </w:instrText>
    </w:r>
    <w:r w:rsidRPr="00B83502">
      <w:rPr>
        <w:rStyle w:val="a6"/>
        <w:rFonts w:ascii="宋体" w:hAnsi="宋体"/>
        <w:sz w:val="21"/>
        <w:szCs w:val="21"/>
      </w:rPr>
      <w:fldChar w:fldCharType="separate"/>
    </w:r>
    <w:r w:rsidR="00566461">
      <w:rPr>
        <w:rStyle w:val="a6"/>
        <w:rFonts w:ascii="宋体" w:hAnsi="宋体"/>
        <w:noProof/>
        <w:sz w:val="21"/>
        <w:szCs w:val="21"/>
      </w:rPr>
      <w:t>- 10 -</w:t>
    </w:r>
    <w:r w:rsidRPr="00B83502">
      <w:rPr>
        <w:rStyle w:val="a6"/>
        <w:rFonts w:ascii="宋体" w:hAnsi="宋体"/>
        <w:sz w:val="21"/>
        <w:szCs w:val="21"/>
      </w:rPr>
      <w:fldChar w:fldCharType="end"/>
    </w:r>
  </w:p>
  <w:p w:rsidR="00856FEE" w:rsidRDefault="00856F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B42" w:rsidRDefault="00D87B42">
      <w:r>
        <w:separator/>
      </w:r>
    </w:p>
  </w:footnote>
  <w:footnote w:type="continuationSeparator" w:id="1">
    <w:p w:rsidR="00D87B42" w:rsidRDefault="00D87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2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66C0317"/>
    <w:multiLevelType w:val="hybridMultilevel"/>
    <w:tmpl w:val="19D41B44"/>
    <w:lvl w:ilvl="0" w:tplc="385EFA1E">
      <w:start w:val="7"/>
      <w:numFmt w:val="japaneseCounting"/>
      <w:lvlText w:val="%1、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"/>
        </w:tabs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80"/>
        </w:tabs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640"/>
        </w:tabs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20"/>
      </w:pPr>
    </w:lvl>
  </w:abstractNum>
  <w:abstractNum w:abstractNumId="4">
    <w:nsid w:val="24AA3E2D"/>
    <w:multiLevelType w:val="hybridMultilevel"/>
    <w:tmpl w:val="F608535A"/>
    <w:lvl w:ilvl="0" w:tplc="41ACE51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EA1564D"/>
    <w:multiLevelType w:val="hybridMultilevel"/>
    <w:tmpl w:val="507AB6CC"/>
    <w:lvl w:ilvl="0" w:tplc="AD0046CC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54EF0936"/>
    <w:multiLevelType w:val="singleLevel"/>
    <w:tmpl w:val="54EF0936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5C450A07"/>
    <w:multiLevelType w:val="hybridMultilevel"/>
    <w:tmpl w:val="4AFAD82C"/>
    <w:lvl w:ilvl="0" w:tplc="6A328B6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EF455B6"/>
    <w:multiLevelType w:val="hybridMultilevel"/>
    <w:tmpl w:val="7AC42BD0"/>
    <w:lvl w:ilvl="0" w:tplc="0CE042F8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A7C"/>
    <w:rsid w:val="000202C7"/>
    <w:rsid w:val="00046B70"/>
    <w:rsid w:val="00172C9C"/>
    <w:rsid w:val="001D6D6C"/>
    <w:rsid w:val="001E0A7C"/>
    <w:rsid w:val="001E3838"/>
    <w:rsid w:val="00241E29"/>
    <w:rsid w:val="00283383"/>
    <w:rsid w:val="002951E7"/>
    <w:rsid w:val="002C7A30"/>
    <w:rsid w:val="003144A9"/>
    <w:rsid w:val="00324337"/>
    <w:rsid w:val="003B46C5"/>
    <w:rsid w:val="003C57D3"/>
    <w:rsid w:val="004306EA"/>
    <w:rsid w:val="00432BBC"/>
    <w:rsid w:val="004356E2"/>
    <w:rsid w:val="0047153E"/>
    <w:rsid w:val="00476E54"/>
    <w:rsid w:val="00516F06"/>
    <w:rsid w:val="00566461"/>
    <w:rsid w:val="005C5672"/>
    <w:rsid w:val="005D7870"/>
    <w:rsid w:val="005F3BD4"/>
    <w:rsid w:val="00611E87"/>
    <w:rsid w:val="00654358"/>
    <w:rsid w:val="00693B94"/>
    <w:rsid w:val="006B6955"/>
    <w:rsid w:val="006C00A9"/>
    <w:rsid w:val="00766D3B"/>
    <w:rsid w:val="0076709B"/>
    <w:rsid w:val="007A4FD4"/>
    <w:rsid w:val="007C0A9A"/>
    <w:rsid w:val="007D5CA1"/>
    <w:rsid w:val="007E54F9"/>
    <w:rsid w:val="008108A6"/>
    <w:rsid w:val="00856FEE"/>
    <w:rsid w:val="008710EB"/>
    <w:rsid w:val="00886D8C"/>
    <w:rsid w:val="00890927"/>
    <w:rsid w:val="008C1903"/>
    <w:rsid w:val="008D30CA"/>
    <w:rsid w:val="00922EAC"/>
    <w:rsid w:val="0093530C"/>
    <w:rsid w:val="009D5EB1"/>
    <w:rsid w:val="009E48A5"/>
    <w:rsid w:val="00A41A3D"/>
    <w:rsid w:val="00AA4850"/>
    <w:rsid w:val="00B0245C"/>
    <w:rsid w:val="00B83502"/>
    <w:rsid w:val="00C06216"/>
    <w:rsid w:val="00CB1024"/>
    <w:rsid w:val="00CB27D5"/>
    <w:rsid w:val="00D87B42"/>
    <w:rsid w:val="00DF0450"/>
    <w:rsid w:val="00E718A4"/>
    <w:rsid w:val="00EC7302"/>
    <w:rsid w:val="00ED180D"/>
    <w:rsid w:val="00F14CCB"/>
    <w:rsid w:val="00F154CB"/>
    <w:rsid w:val="00F220B3"/>
    <w:rsid w:val="00F27E71"/>
    <w:rsid w:val="00FA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93B94"/>
    <w:pPr>
      <w:ind w:leftChars="2500" w:left="100"/>
    </w:pPr>
  </w:style>
  <w:style w:type="paragraph" w:styleId="a4">
    <w:name w:val="Balloon Text"/>
    <w:basedOn w:val="a"/>
    <w:semiHidden/>
    <w:rsid w:val="00693B94"/>
    <w:rPr>
      <w:sz w:val="18"/>
      <w:szCs w:val="18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046B70"/>
    <w:rPr>
      <w:rFonts w:ascii="仿宋_GB2312" w:eastAsia="仿宋_GB2312"/>
      <w:b/>
      <w:sz w:val="32"/>
      <w:szCs w:val="32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B83502"/>
    <w:pPr>
      <w:tabs>
        <w:tab w:val="left" w:pos="360"/>
      </w:tabs>
    </w:pPr>
  </w:style>
  <w:style w:type="paragraph" w:styleId="a5">
    <w:name w:val="footer"/>
    <w:basedOn w:val="a"/>
    <w:rsid w:val="00B83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83502"/>
  </w:style>
  <w:style w:type="paragraph" w:styleId="a7">
    <w:name w:val="header"/>
    <w:basedOn w:val="a"/>
    <w:rsid w:val="00B83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link w:val="Char"/>
    <w:rsid w:val="0076709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8"/>
    <w:semiHidden/>
    <w:locked/>
    <w:rsid w:val="0076709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ListParagraph">
    <w:name w:val="List Paragraph"/>
    <w:basedOn w:val="a"/>
    <w:rsid w:val="0076709B"/>
    <w:pPr>
      <w:ind w:firstLineChars="200" w:firstLine="420"/>
    </w:pPr>
    <w:rPr>
      <w:rFonts w:ascii="Calibri" w:hAnsi="Calibri"/>
      <w:szCs w:val="22"/>
    </w:rPr>
  </w:style>
  <w:style w:type="paragraph" w:styleId="a9">
    <w:name w:val="Body Text"/>
    <w:basedOn w:val="a"/>
    <w:rsid w:val="00CB1024"/>
    <w:pPr>
      <w:spacing w:after="120"/>
    </w:pPr>
    <w:rPr>
      <w:rFonts w:ascii="Calibri" w:hAnsi="Calibri" w:cs="宋体"/>
    </w:rPr>
  </w:style>
  <w:style w:type="paragraph" w:styleId="aa">
    <w:name w:val="Title"/>
    <w:qFormat/>
    <w:rsid w:val="00CB102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Char0">
    <w:name w:val="Char"/>
    <w:basedOn w:val="a"/>
    <w:next w:val="a"/>
    <w:link w:val="a0"/>
    <w:rsid w:val="00CB1024"/>
    <w:pPr>
      <w:widowControl/>
      <w:spacing w:line="560" w:lineRule="exact"/>
      <w:ind w:firstLineChars="200" w:firstLine="560"/>
    </w:pPr>
    <w:rPr>
      <w:rFonts w:ascii="Calibri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810</Words>
  <Characters>4618</Characters>
  <Application>Microsoft Office Word</Application>
  <DocSecurity>0</DocSecurity>
  <Lines>38</Lines>
  <Paragraphs>10</Paragraphs>
  <ScaleCrop>false</ScaleCrop>
  <Company>Microsoft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User</dc:creator>
  <cp:lastModifiedBy>admin</cp:lastModifiedBy>
  <cp:revision>2</cp:revision>
  <cp:lastPrinted>2017-01-06T04:34:00Z</cp:lastPrinted>
  <dcterms:created xsi:type="dcterms:W3CDTF">2019-07-19T07:12:00Z</dcterms:created>
  <dcterms:modified xsi:type="dcterms:W3CDTF">2019-07-19T07:12:00Z</dcterms:modified>
</cp:coreProperties>
</file>