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81" w:rsidRDefault="000F42FB">
      <w:pPr>
        <w:jc w:val="center"/>
        <w:rPr>
          <w:b/>
          <w:bCs/>
          <w:sz w:val="32"/>
          <w:szCs w:val="40"/>
        </w:rPr>
      </w:pPr>
      <w:r>
        <w:rPr>
          <w:rFonts w:hint="eastAsia"/>
          <w:b/>
          <w:bCs/>
          <w:sz w:val="32"/>
          <w:szCs w:val="40"/>
        </w:rPr>
        <w:t>中共温州市委宣传部</w:t>
      </w:r>
    </w:p>
    <w:p w:rsidR="00B61A81" w:rsidRDefault="000F42FB">
      <w:pPr>
        <w:jc w:val="center"/>
        <w:rPr>
          <w:b/>
          <w:bCs/>
          <w:sz w:val="32"/>
          <w:szCs w:val="40"/>
        </w:rPr>
      </w:pPr>
      <w:r>
        <w:rPr>
          <w:rFonts w:hint="eastAsia"/>
          <w:b/>
          <w:bCs/>
          <w:sz w:val="32"/>
          <w:szCs w:val="40"/>
        </w:rPr>
        <w:t>2019</w:t>
      </w:r>
      <w:r>
        <w:rPr>
          <w:rFonts w:hint="eastAsia"/>
          <w:b/>
          <w:bCs/>
          <w:sz w:val="32"/>
          <w:szCs w:val="40"/>
        </w:rPr>
        <w:t>年温州市文化礼堂建设工作专项资金公示</w:t>
      </w:r>
    </w:p>
    <w:p w:rsidR="00B61A81" w:rsidRDefault="00B61A81">
      <w:pPr>
        <w:rPr>
          <w:sz w:val="28"/>
          <w:szCs w:val="36"/>
        </w:rPr>
      </w:pPr>
    </w:p>
    <w:p w:rsidR="00B61A81" w:rsidRDefault="000F42FB" w:rsidP="006C73B0">
      <w:pPr>
        <w:ind w:firstLineChars="200" w:firstLine="560"/>
        <w:rPr>
          <w:sz w:val="28"/>
          <w:szCs w:val="36"/>
        </w:rPr>
      </w:pPr>
      <w:r>
        <w:rPr>
          <w:sz w:val="28"/>
          <w:szCs w:val="36"/>
        </w:rPr>
        <w:t>2019</w:t>
      </w:r>
      <w:r>
        <w:rPr>
          <w:sz w:val="28"/>
          <w:szCs w:val="36"/>
        </w:rPr>
        <w:t>年新增文化礼堂</w:t>
      </w:r>
      <w:r>
        <w:rPr>
          <w:rFonts w:hint="eastAsia"/>
          <w:sz w:val="28"/>
          <w:szCs w:val="36"/>
        </w:rPr>
        <w:t>6</w:t>
      </w:r>
      <w:r>
        <w:rPr>
          <w:sz w:val="28"/>
          <w:szCs w:val="36"/>
        </w:rPr>
        <w:t>33</w:t>
      </w:r>
      <w:r>
        <w:rPr>
          <w:sz w:val="28"/>
          <w:szCs w:val="36"/>
        </w:rPr>
        <w:t>个，省五星文化礼堂</w:t>
      </w:r>
      <w:r>
        <w:rPr>
          <w:rFonts w:hint="eastAsia"/>
          <w:sz w:val="28"/>
          <w:szCs w:val="36"/>
        </w:rPr>
        <w:t>4</w:t>
      </w:r>
      <w:r>
        <w:rPr>
          <w:sz w:val="28"/>
          <w:szCs w:val="36"/>
        </w:rPr>
        <w:t>6</w:t>
      </w:r>
      <w:r>
        <w:rPr>
          <w:sz w:val="28"/>
          <w:szCs w:val="36"/>
        </w:rPr>
        <w:t>个、市四星文化礼堂</w:t>
      </w:r>
      <w:r>
        <w:rPr>
          <w:rFonts w:hint="eastAsia"/>
          <w:sz w:val="28"/>
          <w:szCs w:val="36"/>
        </w:rPr>
        <w:t>1</w:t>
      </w:r>
      <w:r>
        <w:rPr>
          <w:sz w:val="28"/>
          <w:szCs w:val="36"/>
        </w:rPr>
        <w:t>23</w:t>
      </w:r>
      <w:r>
        <w:rPr>
          <w:sz w:val="28"/>
          <w:szCs w:val="36"/>
        </w:rPr>
        <w:t>个，全年</w:t>
      </w:r>
      <w:r>
        <w:rPr>
          <w:rFonts w:hint="eastAsia"/>
          <w:sz w:val="28"/>
          <w:szCs w:val="36"/>
        </w:rPr>
        <w:t>紧紧围绕“</w:t>
      </w:r>
      <w:r>
        <w:rPr>
          <w:rFonts w:hint="eastAsia"/>
          <w:sz w:val="28"/>
          <w:szCs w:val="36"/>
        </w:rPr>
        <w:t>7651</w:t>
      </w:r>
      <w:r>
        <w:rPr>
          <w:rFonts w:hint="eastAsia"/>
          <w:sz w:val="28"/>
          <w:szCs w:val="36"/>
        </w:rPr>
        <w:t>”管理运行体系，不断提升文化礼堂建设管理运行水平。</w:t>
      </w:r>
      <w:r>
        <w:rPr>
          <w:rFonts w:hint="eastAsia"/>
          <w:sz w:val="28"/>
          <w:szCs w:val="36"/>
        </w:rPr>
        <w:t>2019</w:t>
      </w:r>
      <w:r>
        <w:rPr>
          <w:rFonts w:hint="eastAsia"/>
          <w:sz w:val="28"/>
          <w:szCs w:val="36"/>
        </w:rPr>
        <w:t>年温州市文化礼堂建设工作专项资金预算安排</w:t>
      </w:r>
      <w:r>
        <w:rPr>
          <w:rFonts w:hint="eastAsia"/>
          <w:sz w:val="28"/>
          <w:szCs w:val="36"/>
        </w:rPr>
        <w:t>100</w:t>
      </w:r>
      <w:r>
        <w:rPr>
          <w:rFonts w:hint="eastAsia"/>
          <w:sz w:val="28"/>
          <w:szCs w:val="36"/>
        </w:rPr>
        <w:t>万元，其中：本级预算安排</w:t>
      </w:r>
      <w:r>
        <w:rPr>
          <w:rFonts w:hint="eastAsia"/>
          <w:sz w:val="28"/>
          <w:szCs w:val="36"/>
        </w:rPr>
        <w:t>100</w:t>
      </w:r>
      <w:r>
        <w:rPr>
          <w:rFonts w:hint="eastAsia"/>
          <w:sz w:val="28"/>
          <w:szCs w:val="36"/>
        </w:rPr>
        <w:t>万元。</w:t>
      </w:r>
    </w:p>
    <w:p w:rsidR="00B61A81" w:rsidRDefault="000F42FB">
      <w:pPr>
        <w:ind w:firstLineChars="200" w:firstLine="560"/>
        <w:rPr>
          <w:sz w:val="28"/>
          <w:szCs w:val="36"/>
        </w:rPr>
      </w:pPr>
      <w:r>
        <w:rPr>
          <w:rFonts w:hint="eastAsia"/>
          <w:sz w:val="28"/>
          <w:szCs w:val="36"/>
        </w:rPr>
        <w:t>温州市文化礼堂建设工作专项资金市本级预算安排</w:t>
      </w:r>
      <w:r>
        <w:rPr>
          <w:rFonts w:hint="eastAsia"/>
          <w:sz w:val="28"/>
          <w:szCs w:val="36"/>
        </w:rPr>
        <w:t>100</w:t>
      </w:r>
      <w:r>
        <w:rPr>
          <w:rFonts w:hint="eastAsia"/>
          <w:sz w:val="28"/>
          <w:szCs w:val="36"/>
        </w:rPr>
        <w:t>万元，已列入市委宣传部预算项目。主要用于全市文化礼堂“建管用育”等方面工作费用。</w:t>
      </w:r>
      <w:r>
        <w:rPr>
          <w:rFonts w:hint="eastAsia"/>
          <w:sz w:val="28"/>
          <w:szCs w:val="36"/>
        </w:rPr>
        <w:t>1</w:t>
      </w:r>
      <w:r>
        <w:rPr>
          <w:rFonts w:hint="eastAsia"/>
          <w:sz w:val="28"/>
          <w:szCs w:val="36"/>
        </w:rPr>
        <w:t>、文化礼堂建设工作现场会、推进会和领导小组成员单位会议文化礼堂建设工作会议及全市文化礼堂运行管理研修班等费用；</w:t>
      </w:r>
      <w:r>
        <w:rPr>
          <w:rFonts w:hint="eastAsia"/>
          <w:sz w:val="28"/>
          <w:szCs w:val="36"/>
        </w:rPr>
        <w:t>2</w:t>
      </w:r>
      <w:r>
        <w:rPr>
          <w:rFonts w:hint="eastAsia"/>
          <w:sz w:val="28"/>
          <w:szCs w:val="36"/>
        </w:rPr>
        <w:t>、组织开展“我们的节日”、省市“我们的村晚”系列活动费用；</w:t>
      </w:r>
      <w:r>
        <w:rPr>
          <w:rFonts w:hint="eastAsia"/>
          <w:sz w:val="28"/>
          <w:szCs w:val="36"/>
        </w:rPr>
        <w:t>3</w:t>
      </w:r>
      <w:r>
        <w:rPr>
          <w:rFonts w:hint="eastAsia"/>
          <w:sz w:val="28"/>
          <w:szCs w:val="36"/>
        </w:rPr>
        <w:t>、年度文化礼堂建设工作评估和五星、四星级评定等费用；</w:t>
      </w:r>
      <w:r>
        <w:rPr>
          <w:rFonts w:hint="eastAsia"/>
          <w:sz w:val="28"/>
          <w:szCs w:val="36"/>
        </w:rPr>
        <w:t>4</w:t>
      </w:r>
      <w:r>
        <w:rPr>
          <w:rFonts w:hint="eastAsia"/>
          <w:sz w:val="28"/>
          <w:szCs w:val="36"/>
        </w:rPr>
        <w:t>、成立温州市文化礼堂研究和发展中心，举办文化礼堂创意设计大赛、温州文化礼堂创意设计作品展示等委托业务费；</w:t>
      </w:r>
      <w:r>
        <w:rPr>
          <w:rFonts w:hint="eastAsia"/>
          <w:sz w:val="28"/>
          <w:szCs w:val="36"/>
        </w:rPr>
        <w:t>5</w:t>
      </w:r>
      <w:r>
        <w:rPr>
          <w:rFonts w:hint="eastAsia"/>
          <w:sz w:val="28"/>
          <w:szCs w:val="36"/>
        </w:rPr>
        <w:t>、文化礼堂服务点单平台运行维护费和“温州文化礼堂</w:t>
      </w:r>
      <w:r>
        <w:rPr>
          <w:rFonts w:hint="eastAsia"/>
          <w:sz w:val="28"/>
          <w:szCs w:val="36"/>
        </w:rPr>
        <w:t>”微信公众号维护费用；</w:t>
      </w:r>
      <w:r>
        <w:rPr>
          <w:rFonts w:hint="eastAsia"/>
          <w:sz w:val="28"/>
          <w:szCs w:val="36"/>
        </w:rPr>
        <w:t>6</w:t>
      </w:r>
      <w:r>
        <w:rPr>
          <w:rFonts w:hint="eastAsia"/>
          <w:sz w:val="28"/>
          <w:szCs w:val="36"/>
        </w:rPr>
        <w:t>、服务项目进文化礼堂费用（包括文化礼堂“四千结对”活动、“千家文化礼堂升国旗唱国歌喜迎国庆”“十九届四中全会精神文艺宣讲”“温州市庆祝新中国成立</w:t>
      </w:r>
      <w:r>
        <w:rPr>
          <w:rFonts w:hint="eastAsia"/>
          <w:sz w:val="28"/>
          <w:szCs w:val="36"/>
        </w:rPr>
        <w:t>70</w:t>
      </w:r>
      <w:r>
        <w:rPr>
          <w:rFonts w:hint="eastAsia"/>
          <w:sz w:val="28"/>
          <w:szCs w:val="36"/>
        </w:rPr>
        <w:t>周年纪实画册”、“中华韵”健康教育培训、百场家庭教育等活动费用）等。截至</w:t>
      </w:r>
      <w:r>
        <w:rPr>
          <w:rFonts w:hint="eastAsia"/>
          <w:sz w:val="28"/>
          <w:szCs w:val="36"/>
        </w:rPr>
        <w:t>2019</w:t>
      </w:r>
      <w:r>
        <w:rPr>
          <w:rFonts w:hint="eastAsia"/>
          <w:sz w:val="28"/>
          <w:szCs w:val="36"/>
        </w:rPr>
        <w:t>年</w:t>
      </w:r>
      <w:r>
        <w:rPr>
          <w:rFonts w:hint="eastAsia"/>
          <w:sz w:val="28"/>
          <w:szCs w:val="36"/>
        </w:rPr>
        <w:t>12</w:t>
      </w:r>
      <w:r>
        <w:rPr>
          <w:rFonts w:hint="eastAsia"/>
          <w:sz w:val="28"/>
          <w:szCs w:val="36"/>
        </w:rPr>
        <w:t>月</w:t>
      </w:r>
      <w:r>
        <w:rPr>
          <w:rFonts w:hint="eastAsia"/>
          <w:sz w:val="28"/>
          <w:szCs w:val="36"/>
        </w:rPr>
        <w:t>31</w:t>
      </w:r>
      <w:r>
        <w:rPr>
          <w:rFonts w:hint="eastAsia"/>
          <w:sz w:val="28"/>
          <w:szCs w:val="36"/>
        </w:rPr>
        <w:t>日，已执行</w:t>
      </w:r>
      <w:r>
        <w:rPr>
          <w:rFonts w:hint="eastAsia"/>
          <w:sz w:val="28"/>
          <w:szCs w:val="36"/>
        </w:rPr>
        <w:t>100</w:t>
      </w:r>
      <w:r>
        <w:rPr>
          <w:rFonts w:hint="eastAsia"/>
          <w:sz w:val="28"/>
          <w:szCs w:val="36"/>
        </w:rPr>
        <w:t>万元，无结余。</w:t>
      </w:r>
      <w:bookmarkStart w:id="0" w:name="_GoBack"/>
      <w:bookmarkEnd w:id="0"/>
    </w:p>
    <w:sectPr w:rsidR="00B61A81" w:rsidSect="00B61A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2FB" w:rsidRDefault="000F42FB" w:rsidP="006C73B0">
      <w:r>
        <w:separator/>
      </w:r>
    </w:p>
  </w:endnote>
  <w:endnote w:type="continuationSeparator" w:id="1">
    <w:p w:rsidR="000F42FB" w:rsidRDefault="000F42FB" w:rsidP="006C7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2FB" w:rsidRDefault="000F42FB" w:rsidP="006C73B0">
      <w:r>
        <w:separator/>
      </w:r>
    </w:p>
  </w:footnote>
  <w:footnote w:type="continuationSeparator" w:id="1">
    <w:p w:rsidR="000F42FB" w:rsidRDefault="000F42FB" w:rsidP="006C7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D89"/>
    <w:rsid w:val="000F42FB"/>
    <w:rsid w:val="006B63DC"/>
    <w:rsid w:val="006C73B0"/>
    <w:rsid w:val="00885D89"/>
    <w:rsid w:val="00B61A81"/>
    <w:rsid w:val="00DE4F1F"/>
    <w:rsid w:val="00E2640C"/>
    <w:rsid w:val="0F1A42F8"/>
    <w:rsid w:val="0FDE4593"/>
    <w:rsid w:val="237B17BC"/>
    <w:rsid w:val="248C1229"/>
    <w:rsid w:val="2552375E"/>
    <w:rsid w:val="2B833CC5"/>
    <w:rsid w:val="2CED1B1B"/>
    <w:rsid w:val="316F696F"/>
    <w:rsid w:val="6CDF2373"/>
    <w:rsid w:val="6D7A50E0"/>
    <w:rsid w:val="7BB15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A8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61A81"/>
    <w:pPr>
      <w:tabs>
        <w:tab w:val="center" w:pos="4153"/>
        <w:tab w:val="right" w:pos="8306"/>
      </w:tabs>
      <w:snapToGrid w:val="0"/>
      <w:jc w:val="left"/>
    </w:pPr>
    <w:rPr>
      <w:sz w:val="18"/>
      <w:szCs w:val="18"/>
    </w:rPr>
  </w:style>
  <w:style w:type="paragraph" w:styleId="a4">
    <w:name w:val="header"/>
    <w:basedOn w:val="a"/>
    <w:link w:val="Char0"/>
    <w:qFormat/>
    <w:rsid w:val="00B61A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B61A81"/>
    <w:rPr>
      <w:rFonts w:asciiTheme="minorHAnsi" w:eastAsiaTheme="minorEastAsia" w:hAnsiTheme="minorHAnsi" w:cstheme="minorBidi"/>
      <w:kern w:val="2"/>
      <w:sz w:val="18"/>
      <w:szCs w:val="18"/>
    </w:rPr>
  </w:style>
  <w:style w:type="character" w:customStyle="1" w:styleId="Char">
    <w:name w:val="页脚 Char"/>
    <w:basedOn w:val="a0"/>
    <w:link w:val="a3"/>
    <w:qFormat/>
    <w:rsid w:val="00B61A81"/>
    <w:rPr>
      <w:rFonts w:asciiTheme="minorHAnsi" w:eastAsiaTheme="minorEastAsia" w:hAnsiTheme="minorHAnsi" w:cstheme="minorBidi"/>
      <w:kern w:val="2"/>
      <w:sz w:val="18"/>
      <w:szCs w:val="18"/>
    </w:rPr>
  </w:style>
  <w:style w:type="paragraph" w:customStyle="1" w:styleId="CharChar3">
    <w:name w:val="Char Char3"/>
    <w:basedOn w:val="a"/>
    <w:qFormat/>
    <w:rsid w:val="00B61A81"/>
    <w:rPr>
      <w:rFonts w:ascii="Tahoma" w:eastAsia="宋体" w:hAnsi="Tahoma"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dcterms:created xsi:type="dcterms:W3CDTF">2020-05-29T09:11:00Z</dcterms:created>
  <dcterms:modified xsi:type="dcterms:W3CDTF">2020-06-02T04:49:00Z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